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88"/>
        <w:gridCol w:w="5194"/>
      </w:tblGrid>
      <w:tr w:rsidR="002D383B" w:rsidTr="006A149C">
        <w:tc>
          <w:tcPr>
            <w:tcW w:w="10682" w:type="dxa"/>
            <w:gridSpan w:val="2"/>
            <w:shd w:val="clear" w:color="auto" w:fill="E36C0A" w:themeFill="accent6" w:themeFillShade="BF"/>
          </w:tcPr>
          <w:p w:rsidR="002D383B" w:rsidRPr="002D383B" w:rsidRDefault="002D383B" w:rsidP="007E2A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Early Years Foundation Stage </w:t>
            </w:r>
          </w:p>
        </w:tc>
      </w:tr>
      <w:tr w:rsidR="007E2ACB" w:rsidTr="00F35869">
        <w:tc>
          <w:tcPr>
            <w:tcW w:w="5488" w:type="dxa"/>
            <w:shd w:val="clear" w:color="auto" w:fill="E36C0A" w:themeFill="accent6" w:themeFillShade="BF"/>
          </w:tcPr>
          <w:p w:rsidR="007E2ACB" w:rsidRPr="002D383B" w:rsidRDefault="007E2ACB" w:rsidP="007E2A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Area of Learning and Development</w:t>
            </w:r>
          </w:p>
        </w:tc>
        <w:tc>
          <w:tcPr>
            <w:tcW w:w="5194" w:type="dxa"/>
            <w:shd w:val="clear" w:color="auto" w:fill="E36C0A" w:themeFill="accent6" w:themeFillShade="BF"/>
          </w:tcPr>
          <w:p w:rsidR="007E2ACB" w:rsidRPr="002D383B" w:rsidRDefault="007E2ACB" w:rsidP="007E2A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 xml:space="preserve">Aspect </w:t>
            </w:r>
          </w:p>
        </w:tc>
      </w:tr>
      <w:tr w:rsidR="00F35869" w:rsidTr="00F35869">
        <w:tc>
          <w:tcPr>
            <w:tcW w:w="10682" w:type="dxa"/>
            <w:gridSpan w:val="2"/>
            <w:shd w:val="clear" w:color="auto" w:fill="FABF8F" w:themeFill="accent6" w:themeFillTint="99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Prime Areas</w:t>
            </w:r>
          </w:p>
        </w:tc>
      </w:tr>
      <w:tr w:rsidR="00F35869" w:rsidTr="00F35869">
        <w:tc>
          <w:tcPr>
            <w:tcW w:w="5488" w:type="dxa"/>
            <w:vMerge w:val="restart"/>
          </w:tcPr>
          <w:p w:rsidR="00F35869" w:rsidRPr="002D383B" w:rsidRDefault="002D383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Personal, S</w:t>
            </w:r>
            <w:r w:rsidR="00F35869" w:rsidRPr="002D383B">
              <w:rPr>
                <w:rFonts w:ascii="Comic Sans MS" w:hAnsi="Comic Sans MS"/>
                <w:b/>
                <w:sz w:val="28"/>
                <w:szCs w:val="28"/>
              </w:rPr>
              <w:t>ocial and Emotional Development (PSE)</w:t>
            </w:r>
          </w:p>
        </w:tc>
        <w:tc>
          <w:tcPr>
            <w:tcW w:w="5194" w:type="dxa"/>
          </w:tcPr>
          <w:p w:rsidR="002D383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Making relationships (PSE1)</w:t>
            </w:r>
          </w:p>
        </w:tc>
      </w:tr>
      <w:tr w:rsidR="00F35869" w:rsidTr="00F35869">
        <w:tc>
          <w:tcPr>
            <w:tcW w:w="5488" w:type="dxa"/>
            <w:vMerge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2D383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Self-confidence and self-awareness (PSE2)</w:t>
            </w:r>
          </w:p>
        </w:tc>
      </w:tr>
      <w:tr w:rsidR="00F35869" w:rsidTr="00F35869">
        <w:tc>
          <w:tcPr>
            <w:tcW w:w="5488" w:type="dxa"/>
            <w:vMerge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2D383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Managing feelings and behaviour (PSE3)</w:t>
            </w:r>
          </w:p>
        </w:tc>
      </w:tr>
      <w:tr w:rsidR="007E2ACB" w:rsidTr="00F35869">
        <w:tc>
          <w:tcPr>
            <w:tcW w:w="5488" w:type="dxa"/>
          </w:tcPr>
          <w:p w:rsidR="007E2ACB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Physical Development (P)</w:t>
            </w:r>
          </w:p>
        </w:tc>
        <w:tc>
          <w:tcPr>
            <w:tcW w:w="5194" w:type="dxa"/>
          </w:tcPr>
          <w:p w:rsidR="007E2AC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Moving and handling (P1)</w:t>
            </w:r>
          </w:p>
        </w:tc>
      </w:tr>
      <w:tr w:rsidR="007E2ACB" w:rsidTr="00F35869">
        <w:tc>
          <w:tcPr>
            <w:tcW w:w="5488" w:type="dxa"/>
          </w:tcPr>
          <w:p w:rsidR="007E2ACB" w:rsidRPr="002D383B" w:rsidRDefault="007E2A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7E2AC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Health and self-care (P2)</w:t>
            </w:r>
          </w:p>
        </w:tc>
      </w:tr>
      <w:tr w:rsidR="007E2ACB" w:rsidTr="00F35869">
        <w:tc>
          <w:tcPr>
            <w:tcW w:w="5488" w:type="dxa"/>
          </w:tcPr>
          <w:p w:rsidR="007E2ACB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Communication and Language (CL)</w:t>
            </w:r>
          </w:p>
        </w:tc>
        <w:tc>
          <w:tcPr>
            <w:tcW w:w="5194" w:type="dxa"/>
          </w:tcPr>
          <w:p w:rsidR="007E2ACB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Listening and attention (CL1)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Understanding (CL2)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Speaking (CL3)</w:t>
            </w:r>
          </w:p>
        </w:tc>
      </w:tr>
      <w:tr w:rsidR="00F35869" w:rsidTr="00F35869">
        <w:tc>
          <w:tcPr>
            <w:tcW w:w="10682" w:type="dxa"/>
            <w:gridSpan w:val="2"/>
            <w:shd w:val="clear" w:color="auto" w:fill="FABF8F" w:themeFill="accent6" w:themeFillTint="99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 xml:space="preserve">Specific Areas 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Literacy (L)</w:t>
            </w: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Reading (L1)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Writing (L2)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Mathematics (M)</w:t>
            </w: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Numbers (M1)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Shape, space and measure (M2)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Understanding the World (UW)</w:t>
            </w: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 xml:space="preserve">People and communities </w:t>
            </w:r>
            <w:r w:rsidR="002D383B" w:rsidRPr="002D383B">
              <w:rPr>
                <w:rFonts w:ascii="Comic Sans MS" w:hAnsi="Comic Sans MS"/>
                <w:sz w:val="28"/>
                <w:szCs w:val="28"/>
              </w:rPr>
              <w:t>(UW1)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The world</w:t>
            </w:r>
            <w:r w:rsidR="002D383B" w:rsidRPr="002D383B">
              <w:rPr>
                <w:rFonts w:ascii="Comic Sans MS" w:hAnsi="Comic Sans MS"/>
                <w:sz w:val="28"/>
                <w:szCs w:val="28"/>
              </w:rPr>
              <w:t xml:space="preserve"> (UW2)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Technology</w:t>
            </w:r>
            <w:r w:rsidR="002D383B" w:rsidRPr="002D383B">
              <w:rPr>
                <w:rFonts w:ascii="Comic Sans MS" w:hAnsi="Comic Sans MS"/>
                <w:sz w:val="28"/>
                <w:szCs w:val="28"/>
              </w:rPr>
              <w:t xml:space="preserve"> (UW3)</w:t>
            </w:r>
          </w:p>
        </w:tc>
      </w:tr>
      <w:tr w:rsidR="00F35869" w:rsidTr="00F35869">
        <w:tc>
          <w:tcPr>
            <w:tcW w:w="5488" w:type="dxa"/>
          </w:tcPr>
          <w:p w:rsidR="00F35869" w:rsidRPr="002D383B" w:rsidRDefault="00F358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383B">
              <w:rPr>
                <w:rFonts w:ascii="Comic Sans MS" w:hAnsi="Comic Sans MS"/>
                <w:b/>
                <w:sz w:val="28"/>
                <w:szCs w:val="28"/>
              </w:rPr>
              <w:t>Expressive Arts and Design (EAD)</w:t>
            </w: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Exploring and using media and materials</w:t>
            </w:r>
            <w:r w:rsidR="002D383B" w:rsidRPr="002D383B">
              <w:rPr>
                <w:rFonts w:ascii="Comic Sans MS" w:hAnsi="Comic Sans MS"/>
                <w:sz w:val="28"/>
                <w:szCs w:val="28"/>
              </w:rPr>
              <w:t xml:space="preserve"> (EAD1)</w:t>
            </w:r>
          </w:p>
        </w:tc>
      </w:tr>
      <w:tr w:rsidR="00F35869" w:rsidTr="00F35869">
        <w:tc>
          <w:tcPr>
            <w:tcW w:w="5488" w:type="dxa"/>
          </w:tcPr>
          <w:p w:rsidR="00F35869" w:rsidRPr="00F35869" w:rsidRDefault="00F3586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5194" w:type="dxa"/>
          </w:tcPr>
          <w:p w:rsidR="00F35869" w:rsidRPr="002D383B" w:rsidRDefault="00F35869">
            <w:pPr>
              <w:rPr>
                <w:rFonts w:ascii="Comic Sans MS" w:hAnsi="Comic Sans MS"/>
                <w:sz w:val="28"/>
                <w:szCs w:val="28"/>
              </w:rPr>
            </w:pPr>
            <w:r w:rsidRPr="002D383B">
              <w:rPr>
                <w:rFonts w:ascii="Comic Sans MS" w:hAnsi="Comic Sans MS"/>
                <w:sz w:val="28"/>
                <w:szCs w:val="28"/>
              </w:rPr>
              <w:t>Being imaginative</w:t>
            </w:r>
            <w:r w:rsidR="002D383B" w:rsidRPr="002D383B">
              <w:rPr>
                <w:rFonts w:ascii="Comic Sans MS" w:hAnsi="Comic Sans MS"/>
                <w:sz w:val="28"/>
                <w:szCs w:val="28"/>
              </w:rPr>
              <w:t xml:space="preserve"> (EAD2)</w:t>
            </w:r>
          </w:p>
        </w:tc>
      </w:tr>
    </w:tbl>
    <w:p w:rsidR="003B198C" w:rsidRDefault="003B198C"/>
    <w:sectPr w:rsidR="003B198C" w:rsidSect="00F3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ACB"/>
    <w:rsid w:val="002D383B"/>
    <w:rsid w:val="003B198C"/>
    <w:rsid w:val="007E2ACB"/>
    <w:rsid w:val="00BB74E9"/>
    <w:rsid w:val="00F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2012-08-03T18:14:00Z</cp:lastPrinted>
  <dcterms:created xsi:type="dcterms:W3CDTF">2012-08-03T17:50:00Z</dcterms:created>
  <dcterms:modified xsi:type="dcterms:W3CDTF">2012-08-03T18:15:00Z</dcterms:modified>
</cp:coreProperties>
</file>