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01" w:type="dxa"/>
        <w:tblLook w:val="04A0" w:firstRow="1" w:lastRow="0" w:firstColumn="1" w:lastColumn="0" w:noHBand="0" w:noVBand="1"/>
      </w:tblPr>
      <w:tblGrid>
        <w:gridCol w:w="1879"/>
        <w:gridCol w:w="4789"/>
        <w:gridCol w:w="4448"/>
        <w:gridCol w:w="4585"/>
      </w:tblGrid>
      <w:tr w:rsidR="00762F7E" w:rsidTr="00EE6D4B">
        <w:tc>
          <w:tcPr>
            <w:tcW w:w="1879" w:type="dxa"/>
          </w:tcPr>
          <w:p w:rsidR="00762F7E" w:rsidRDefault="00762F7E">
            <w:pPr>
              <w:rPr>
                <w:rFonts w:ascii="HelveticaNeue-Roman" w:hAnsi="HelveticaNeue-Roman" w:cs="HelveticaNeue-Roman"/>
                <w:b/>
                <w:color w:val="FF00FF"/>
                <w:lang w:val="en-US"/>
              </w:rPr>
            </w:pPr>
            <w:r w:rsidRPr="007016F2">
              <w:rPr>
                <w:rFonts w:ascii="HelveticaNeue-Roman" w:hAnsi="HelveticaNeue-Roman" w:cs="HelveticaNeue-Roman"/>
                <w:b/>
                <w:color w:val="FF00FF"/>
                <w:lang w:val="en-US"/>
              </w:rPr>
              <w:t>Personal, Social Emotional Development</w:t>
            </w:r>
          </w:p>
          <w:p w:rsidR="00762F7E" w:rsidRDefault="00762F7E">
            <w:pPr>
              <w:rPr>
                <w:rFonts w:ascii="HelveticaNeue-Roman" w:hAnsi="HelveticaNeue-Roman" w:cs="HelveticaNeue-Roman"/>
                <w:b/>
                <w:color w:val="FF00FF"/>
                <w:lang w:val="en-US"/>
              </w:rPr>
            </w:pPr>
          </w:p>
          <w:p w:rsidR="00762F7E" w:rsidRDefault="0078286F">
            <w:r>
              <w:t>16 - 26</w:t>
            </w:r>
            <w:r w:rsidR="008926A0">
              <w:t xml:space="preserve"> Months</w:t>
            </w:r>
          </w:p>
        </w:tc>
        <w:tc>
          <w:tcPr>
            <w:tcW w:w="4789" w:type="dxa"/>
          </w:tcPr>
          <w:p w:rsidR="00762F7E" w:rsidRDefault="00762F7E">
            <w:pPr>
              <w:rPr>
                <w:rFonts w:ascii="Arial" w:hAnsi="Arial" w:cs="Arial"/>
                <w:b/>
                <w:color w:val="FF00FF"/>
                <w:sz w:val="14"/>
                <w:szCs w:val="14"/>
              </w:rPr>
            </w:pPr>
            <w:r w:rsidRPr="00E15044">
              <w:rPr>
                <w:rFonts w:ascii="Arial" w:hAnsi="Arial" w:cs="Arial"/>
                <w:b/>
                <w:color w:val="FF00FF"/>
                <w:sz w:val="14"/>
                <w:szCs w:val="14"/>
              </w:rPr>
              <w:t>Making Relationships</w:t>
            </w:r>
          </w:p>
          <w:p w:rsid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Plays alongside others.</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Uses a familiar adult as a secure base from which to explore independently in new environments, e.g. ventures away to play and interact with others, but returns for a cuddle or reassurance if becomes anxious.</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62F7E" w:rsidRDefault="0078286F" w:rsidP="0078286F">
            <w:r w:rsidRPr="0078286F">
              <w:rPr>
                <w:rFonts w:ascii="Arial" w:eastAsia="Times New Roman" w:hAnsi="Arial" w:cs="Arial"/>
                <w:sz w:val="14"/>
                <w:szCs w:val="14"/>
                <w:lang w:val="en-US"/>
              </w:rPr>
              <w:t>• Plays cooperatively with a familiar adult, e.g. rolling a ball back and forth.</w:t>
            </w:r>
          </w:p>
        </w:tc>
        <w:tc>
          <w:tcPr>
            <w:tcW w:w="4448" w:type="dxa"/>
          </w:tcPr>
          <w:p w:rsidR="00762F7E" w:rsidRDefault="00625D21">
            <w:pPr>
              <w:rPr>
                <w:rFonts w:ascii="Arial" w:hAnsi="Arial" w:cs="Arial"/>
                <w:b/>
                <w:color w:val="FF00FF"/>
                <w:sz w:val="14"/>
                <w:szCs w:val="14"/>
              </w:rPr>
            </w:pPr>
            <w:r w:rsidRPr="00E15044">
              <w:rPr>
                <w:rFonts w:ascii="Arial" w:hAnsi="Arial" w:cs="Arial"/>
                <w:b/>
                <w:color w:val="FF00FF"/>
                <w:sz w:val="14"/>
                <w:szCs w:val="14"/>
              </w:rPr>
              <w:t>Self-Confidence and Self Awareness</w:t>
            </w:r>
          </w:p>
          <w:p w:rsid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Explores new toys and environments, but ‘checks in’ regularly with familiar adult as and when needed.</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Gradually able to engage in pretend play with toys (supports child to understand their own thinking may be different from others).</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625D21" w:rsidRDefault="0078286F" w:rsidP="0078286F">
            <w:r w:rsidRPr="0078286F">
              <w:rPr>
                <w:rFonts w:ascii="Arial" w:eastAsia="Times New Roman" w:hAnsi="Arial" w:cs="Arial"/>
                <w:sz w:val="14"/>
                <w:szCs w:val="14"/>
                <w:lang w:val="en-US"/>
              </w:rPr>
              <w:t xml:space="preserve">• Demonstrates sense of self as an individual, e.g. wants to do things independently, </w:t>
            </w:r>
            <w:proofErr w:type="gramStart"/>
            <w:r w:rsidRPr="0078286F">
              <w:rPr>
                <w:rFonts w:ascii="Arial" w:eastAsia="Times New Roman" w:hAnsi="Arial" w:cs="Arial"/>
                <w:sz w:val="14"/>
                <w:szCs w:val="14"/>
                <w:lang w:val="en-US"/>
              </w:rPr>
              <w:t>says</w:t>
            </w:r>
            <w:proofErr w:type="gramEnd"/>
            <w:r w:rsidRPr="0078286F">
              <w:rPr>
                <w:rFonts w:ascii="Arial" w:eastAsia="Times New Roman" w:hAnsi="Arial" w:cs="Arial"/>
                <w:sz w:val="14"/>
                <w:szCs w:val="14"/>
                <w:lang w:val="en-US"/>
              </w:rPr>
              <w:t xml:space="preserve"> “No” to adult.</w:t>
            </w:r>
          </w:p>
        </w:tc>
        <w:tc>
          <w:tcPr>
            <w:tcW w:w="4585" w:type="dxa"/>
          </w:tcPr>
          <w:p w:rsidR="00762F7E" w:rsidRDefault="00625D21">
            <w:pPr>
              <w:rPr>
                <w:rFonts w:ascii="Arial" w:hAnsi="Arial" w:cs="Arial"/>
                <w:b/>
                <w:color w:val="FF00FF"/>
                <w:sz w:val="14"/>
                <w:szCs w:val="14"/>
              </w:rPr>
            </w:pPr>
            <w:r w:rsidRPr="00E15044">
              <w:rPr>
                <w:rFonts w:ascii="Arial" w:hAnsi="Arial" w:cs="Arial"/>
                <w:b/>
                <w:color w:val="FF00FF"/>
                <w:sz w:val="14"/>
                <w:szCs w:val="14"/>
              </w:rPr>
              <w:t>Managing Feelings and Behaviour</w:t>
            </w:r>
          </w:p>
          <w:p w:rsid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Is aware of others’ feelings, for example, looks concerned if hears crying or looks excited if hears a familiar happy voice.</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Growing sense of will and determination may result in feelings of anger and frustration which are difficult to handle, e.g. may have tantrums.</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Responds to a few appropriate boundaries, with</w:t>
            </w:r>
          </w:p>
          <w:p w:rsidR="0078286F" w:rsidRPr="0078286F" w:rsidRDefault="0078286F" w:rsidP="0078286F">
            <w:pPr>
              <w:autoSpaceDE w:val="0"/>
              <w:autoSpaceDN w:val="0"/>
              <w:adjustRightInd w:val="0"/>
              <w:rPr>
                <w:rFonts w:ascii="Arial" w:eastAsia="Times New Roman" w:hAnsi="Arial" w:cs="Arial"/>
                <w:sz w:val="14"/>
                <w:szCs w:val="14"/>
                <w:lang w:val="en-US"/>
              </w:rPr>
            </w:pPr>
            <w:proofErr w:type="gramStart"/>
            <w:r w:rsidRPr="0078286F">
              <w:rPr>
                <w:rFonts w:ascii="Arial" w:eastAsia="Times New Roman" w:hAnsi="Arial" w:cs="Arial"/>
                <w:sz w:val="14"/>
                <w:szCs w:val="14"/>
                <w:lang w:val="en-US"/>
              </w:rPr>
              <w:t>encouragement</w:t>
            </w:r>
            <w:proofErr w:type="gramEnd"/>
            <w:r w:rsidRPr="0078286F">
              <w:rPr>
                <w:rFonts w:ascii="Arial" w:eastAsia="Times New Roman" w:hAnsi="Arial" w:cs="Arial"/>
                <w:sz w:val="14"/>
                <w:szCs w:val="14"/>
                <w:lang w:val="en-US"/>
              </w:rPr>
              <w:t xml:space="preserve"> and support.</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Begins to learn that some things are theirs, some things are shared, and some things belong to other people.</w:t>
            </w:r>
          </w:p>
          <w:p w:rsidR="00625D21" w:rsidRDefault="00625D21" w:rsidP="00213D11"/>
          <w:p w:rsidR="0078286F" w:rsidRDefault="0078286F" w:rsidP="00213D11"/>
          <w:p w:rsidR="0078286F" w:rsidRDefault="0078286F" w:rsidP="00213D11"/>
        </w:tc>
      </w:tr>
      <w:tr w:rsidR="00762F7E" w:rsidTr="00EE6D4B">
        <w:tc>
          <w:tcPr>
            <w:tcW w:w="1879" w:type="dxa"/>
          </w:tcPr>
          <w:p w:rsidR="00762F7E" w:rsidRDefault="00625D21">
            <w:pPr>
              <w:rPr>
                <w:rFonts w:ascii="HelveticaNeue-Roman" w:hAnsi="HelveticaNeue-Roman" w:cs="HelveticaNeue-Roman"/>
                <w:b/>
                <w:color w:val="0000FF"/>
                <w:lang w:val="en-US"/>
              </w:rPr>
            </w:pPr>
            <w:r w:rsidRPr="007016F2">
              <w:rPr>
                <w:rFonts w:ascii="HelveticaNeue-Roman" w:hAnsi="HelveticaNeue-Roman" w:cs="HelveticaNeue-Roman"/>
                <w:b/>
                <w:color w:val="0000FF"/>
                <w:lang w:val="en-US"/>
              </w:rPr>
              <w:t>Communication and Language</w:t>
            </w:r>
          </w:p>
          <w:p w:rsidR="00625D21" w:rsidRDefault="00625D21">
            <w:pPr>
              <w:rPr>
                <w:rFonts w:ascii="HelveticaNeue-Roman" w:hAnsi="HelveticaNeue-Roman" w:cs="HelveticaNeue-Roman"/>
                <w:b/>
                <w:color w:val="0000FF"/>
                <w:lang w:val="en-US"/>
              </w:rPr>
            </w:pPr>
          </w:p>
          <w:p w:rsidR="00625D21" w:rsidRDefault="0078286F">
            <w:r>
              <w:t>16 - 26 Months</w:t>
            </w:r>
          </w:p>
        </w:tc>
        <w:tc>
          <w:tcPr>
            <w:tcW w:w="4789" w:type="dxa"/>
          </w:tcPr>
          <w:p w:rsidR="00762F7E" w:rsidRDefault="00625D21">
            <w:pPr>
              <w:rPr>
                <w:rFonts w:ascii="Arial" w:hAnsi="Arial" w:cs="Arial"/>
                <w:b/>
                <w:color w:val="0000FF"/>
                <w:sz w:val="14"/>
                <w:szCs w:val="14"/>
              </w:rPr>
            </w:pPr>
            <w:r w:rsidRPr="00E15044">
              <w:rPr>
                <w:rFonts w:ascii="Arial" w:hAnsi="Arial" w:cs="Arial"/>
                <w:b/>
                <w:color w:val="0000FF"/>
                <w:sz w:val="14"/>
                <w:szCs w:val="14"/>
              </w:rPr>
              <w:t>Listening and Attention</w:t>
            </w:r>
          </w:p>
          <w:p w:rsid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Listens to and enjoys rhythmic patterns in rhymes and stories.</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xml:space="preserve">• Enjoys rhymes and demonstrates listening by trying to join in with actions or </w:t>
            </w:r>
            <w:proofErr w:type="spellStart"/>
            <w:r w:rsidRPr="0078286F">
              <w:rPr>
                <w:rFonts w:ascii="Arial" w:eastAsia="Times New Roman" w:hAnsi="Arial" w:cs="Arial"/>
                <w:sz w:val="14"/>
                <w:szCs w:val="14"/>
                <w:lang w:val="en-US"/>
              </w:rPr>
              <w:t>vocalisations</w:t>
            </w:r>
            <w:proofErr w:type="spellEnd"/>
            <w:r w:rsidRPr="0078286F">
              <w:rPr>
                <w:rFonts w:ascii="Arial" w:eastAsia="Times New Roman" w:hAnsi="Arial" w:cs="Arial"/>
                <w:sz w:val="14"/>
                <w:szCs w:val="14"/>
                <w:lang w:val="en-US"/>
              </w:rPr>
              <w:t>.</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625D21" w:rsidRDefault="0078286F" w:rsidP="0078286F">
            <w:r w:rsidRPr="0078286F">
              <w:rPr>
                <w:rFonts w:ascii="Arial" w:eastAsia="Times New Roman" w:hAnsi="Arial" w:cs="Arial"/>
                <w:sz w:val="14"/>
                <w:szCs w:val="14"/>
                <w:lang w:val="en-US"/>
              </w:rPr>
              <w:t>• Rigid attention – may appear not to hear.</w:t>
            </w:r>
          </w:p>
        </w:tc>
        <w:tc>
          <w:tcPr>
            <w:tcW w:w="4448" w:type="dxa"/>
          </w:tcPr>
          <w:p w:rsidR="00762F7E" w:rsidRDefault="00625D21">
            <w:pPr>
              <w:rPr>
                <w:rFonts w:ascii="Arial" w:hAnsi="Arial" w:cs="Arial"/>
                <w:b/>
                <w:color w:val="0000FF"/>
                <w:sz w:val="14"/>
                <w:szCs w:val="14"/>
              </w:rPr>
            </w:pPr>
            <w:r w:rsidRPr="00E15044">
              <w:rPr>
                <w:rFonts w:ascii="Arial" w:hAnsi="Arial" w:cs="Arial"/>
                <w:b/>
                <w:color w:val="0000FF"/>
                <w:sz w:val="14"/>
                <w:szCs w:val="14"/>
              </w:rPr>
              <w:t>Understanding</w:t>
            </w:r>
          </w:p>
          <w:p w:rsid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Selects familiar objects by name and will go and find objects when asked, or identify objects from a group.</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625D21" w:rsidRDefault="0078286F" w:rsidP="0078286F">
            <w:r w:rsidRPr="0078286F">
              <w:rPr>
                <w:rFonts w:ascii="Arial" w:eastAsia="Times New Roman" w:hAnsi="Arial" w:cs="Arial"/>
                <w:sz w:val="14"/>
                <w:szCs w:val="14"/>
                <w:lang w:val="en-US"/>
              </w:rPr>
              <w:t xml:space="preserve">• Understands simple sentences (e.g. </w:t>
            </w:r>
            <w:r w:rsidRPr="0078286F">
              <w:rPr>
                <w:rFonts w:ascii="Arial" w:eastAsia="Times New Roman" w:hAnsi="Arial" w:cs="Arial"/>
                <w:i/>
                <w:iCs/>
                <w:sz w:val="14"/>
                <w:szCs w:val="14"/>
                <w:lang w:val="en-US"/>
              </w:rPr>
              <w:t>‘Throw the ball.</w:t>
            </w:r>
            <w:r w:rsidRPr="0078286F">
              <w:rPr>
                <w:rFonts w:ascii="Arial" w:eastAsia="Times New Roman" w:hAnsi="Arial" w:cs="Arial"/>
                <w:sz w:val="14"/>
                <w:szCs w:val="14"/>
                <w:lang w:val="en-US"/>
              </w:rPr>
              <w:t>’)</w:t>
            </w:r>
          </w:p>
        </w:tc>
        <w:tc>
          <w:tcPr>
            <w:tcW w:w="4585" w:type="dxa"/>
          </w:tcPr>
          <w:p w:rsidR="00762F7E" w:rsidRDefault="00625D21">
            <w:pPr>
              <w:rPr>
                <w:rFonts w:ascii="Arial" w:hAnsi="Arial" w:cs="Arial"/>
                <w:b/>
                <w:color w:val="0000FF"/>
                <w:sz w:val="14"/>
                <w:szCs w:val="14"/>
              </w:rPr>
            </w:pPr>
            <w:r w:rsidRPr="00E15044">
              <w:rPr>
                <w:rFonts w:ascii="Arial" w:hAnsi="Arial" w:cs="Arial"/>
                <w:b/>
                <w:color w:val="0000FF"/>
                <w:sz w:val="14"/>
                <w:szCs w:val="14"/>
              </w:rPr>
              <w:t>Speaking</w:t>
            </w:r>
          </w:p>
          <w:p w:rsid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Copies familiar expressions, e.g. ‘Oh dear’, ‘All gone’.</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xml:space="preserve">• Beginning to put two words together (e.g. </w:t>
            </w:r>
            <w:r w:rsidRPr="0078286F">
              <w:rPr>
                <w:rFonts w:ascii="Arial" w:eastAsia="Times New Roman" w:hAnsi="Arial" w:cs="Arial"/>
                <w:i/>
                <w:iCs/>
                <w:sz w:val="14"/>
                <w:szCs w:val="14"/>
                <w:lang w:val="en-US"/>
              </w:rPr>
              <w:t xml:space="preserve">‘want </w:t>
            </w:r>
            <w:proofErr w:type="spellStart"/>
            <w:r w:rsidRPr="0078286F">
              <w:rPr>
                <w:rFonts w:ascii="Arial" w:eastAsia="Times New Roman" w:hAnsi="Arial" w:cs="Arial"/>
                <w:i/>
                <w:iCs/>
                <w:sz w:val="14"/>
                <w:szCs w:val="14"/>
                <w:lang w:val="en-US"/>
              </w:rPr>
              <w:t>ball’</w:t>
            </w:r>
            <w:proofErr w:type="gramStart"/>
            <w:r w:rsidRPr="0078286F">
              <w:rPr>
                <w:rFonts w:ascii="Arial" w:eastAsia="Times New Roman" w:hAnsi="Arial" w:cs="Arial"/>
                <w:i/>
                <w:iCs/>
                <w:sz w:val="14"/>
                <w:szCs w:val="14"/>
                <w:lang w:val="en-US"/>
              </w:rPr>
              <w:t>,‘more</w:t>
            </w:r>
            <w:proofErr w:type="spellEnd"/>
            <w:proofErr w:type="gramEnd"/>
            <w:r w:rsidRPr="0078286F">
              <w:rPr>
                <w:rFonts w:ascii="Arial" w:eastAsia="Times New Roman" w:hAnsi="Arial" w:cs="Arial"/>
                <w:i/>
                <w:iCs/>
                <w:sz w:val="14"/>
                <w:szCs w:val="14"/>
                <w:lang w:val="en-US"/>
              </w:rPr>
              <w:t xml:space="preserve"> juice</w:t>
            </w:r>
            <w:r w:rsidRPr="0078286F">
              <w:rPr>
                <w:rFonts w:ascii="Arial" w:eastAsia="Times New Roman" w:hAnsi="Arial" w:cs="Arial"/>
                <w:sz w:val="14"/>
                <w:szCs w:val="14"/>
                <w:lang w:val="en-US"/>
              </w:rPr>
              <w:t>’).</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xml:space="preserve">• Uses different types of everyday words (nouns, verbs and adjectives, e.g. </w:t>
            </w:r>
            <w:r w:rsidRPr="0078286F">
              <w:rPr>
                <w:rFonts w:ascii="Arial" w:eastAsia="Times New Roman" w:hAnsi="Arial" w:cs="Arial"/>
                <w:i/>
                <w:iCs/>
                <w:sz w:val="14"/>
                <w:szCs w:val="14"/>
                <w:lang w:val="en-US"/>
              </w:rPr>
              <w:t>banana, go, sleep, hot</w:t>
            </w:r>
            <w:r w:rsidRPr="0078286F">
              <w:rPr>
                <w:rFonts w:ascii="Arial" w:eastAsia="Times New Roman" w:hAnsi="Arial" w:cs="Arial"/>
                <w:sz w:val="14"/>
                <w:szCs w:val="14"/>
                <w:lang w:val="en-US"/>
              </w:rPr>
              <w:t>).</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Beginning to ask simple questions.</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62F7E" w:rsidRDefault="0078286F" w:rsidP="0078286F">
            <w:r w:rsidRPr="0078286F">
              <w:rPr>
                <w:rFonts w:ascii="Arial" w:eastAsia="Times New Roman" w:hAnsi="Arial" w:cs="Arial"/>
                <w:sz w:val="14"/>
                <w:szCs w:val="14"/>
                <w:lang w:val="en-US"/>
              </w:rPr>
              <w:t>• Beginning to talk about people and things that are not present</w:t>
            </w:r>
            <w:r>
              <w:t xml:space="preserve"> </w:t>
            </w:r>
          </w:p>
          <w:p w:rsidR="00762F7E" w:rsidRDefault="00762F7E"/>
          <w:p w:rsidR="0078286F" w:rsidRDefault="0078286F"/>
          <w:p w:rsidR="0078286F" w:rsidRDefault="0078286F"/>
          <w:p w:rsidR="0078286F" w:rsidRDefault="0078286F"/>
        </w:tc>
      </w:tr>
      <w:tr w:rsidR="00762F7E" w:rsidTr="0078286F">
        <w:trPr>
          <w:trHeight w:val="2796"/>
        </w:trPr>
        <w:tc>
          <w:tcPr>
            <w:tcW w:w="1879" w:type="dxa"/>
          </w:tcPr>
          <w:p w:rsidR="00762F7E" w:rsidRDefault="00625D21">
            <w:pPr>
              <w:rPr>
                <w:rFonts w:ascii="HelveticaNeue-Roman" w:hAnsi="HelveticaNeue-Roman" w:cs="HelveticaNeue-Roman"/>
                <w:b/>
                <w:color w:val="008000"/>
                <w:lang w:val="en-US"/>
              </w:rPr>
            </w:pPr>
            <w:r w:rsidRPr="007016F2">
              <w:rPr>
                <w:rFonts w:ascii="HelveticaNeue-Roman" w:hAnsi="HelveticaNeue-Roman" w:cs="HelveticaNeue-Roman"/>
                <w:b/>
                <w:color w:val="008000"/>
                <w:lang w:val="en-US"/>
              </w:rPr>
              <w:t>Physical Development</w:t>
            </w:r>
          </w:p>
          <w:p w:rsidR="00625D21" w:rsidRDefault="00625D21">
            <w:pPr>
              <w:rPr>
                <w:rFonts w:ascii="HelveticaNeue-Roman" w:hAnsi="HelveticaNeue-Roman" w:cs="HelveticaNeue-Roman"/>
                <w:b/>
                <w:color w:val="008000"/>
                <w:lang w:val="en-US"/>
              </w:rPr>
            </w:pPr>
          </w:p>
          <w:p w:rsidR="00625D21" w:rsidRPr="00625D21" w:rsidRDefault="0078286F">
            <w:pPr>
              <w:rPr>
                <w:rFonts w:cstheme="minorHAnsi"/>
              </w:rPr>
            </w:pPr>
            <w:r>
              <w:t>16 - 26 Months</w:t>
            </w:r>
          </w:p>
        </w:tc>
        <w:tc>
          <w:tcPr>
            <w:tcW w:w="4789" w:type="dxa"/>
          </w:tcPr>
          <w:p w:rsidR="00762F7E" w:rsidRDefault="00625D21">
            <w:pPr>
              <w:rPr>
                <w:rFonts w:ascii="Arial" w:hAnsi="Arial" w:cs="Arial"/>
                <w:b/>
                <w:color w:val="008000"/>
                <w:sz w:val="14"/>
                <w:szCs w:val="14"/>
              </w:rPr>
            </w:pPr>
            <w:r w:rsidRPr="00E15044">
              <w:rPr>
                <w:rFonts w:ascii="Arial" w:hAnsi="Arial" w:cs="Arial"/>
                <w:b/>
                <w:color w:val="008000"/>
                <w:sz w:val="14"/>
                <w:szCs w:val="14"/>
              </w:rPr>
              <w:t>Moving and Handling</w:t>
            </w:r>
          </w:p>
          <w:p w:rsid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Walks upstairs holding hand of adult.</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Comes downstairs backwards on knees (crawling).</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Beginning to balance blocks to build a small tower.</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Makes connections between their movement and the marks they make.</w:t>
            </w:r>
          </w:p>
          <w:p w:rsidR="00625D21" w:rsidRDefault="00625D21"/>
        </w:tc>
        <w:tc>
          <w:tcPr>
            <w:tcW w:w="4448" w:type="dxa"/>
          </w:tcPr>
          <w:p w:rsidR="00762F7E" w:rsidRDefault="00EE6D4B">
            <w:pPr>
              <w:rPr>
                <w:rFonts w:ascii="Arial" w:hAnsi="Arial" w:cs="Arial"/>
                <w:b/>
                <w:color w:val="008000"/>
                <w:sz w:val="14"/>
                <w:szCs w:val="14"/>
              </w:rPr>
            </w:pPr>
            <w:r w:rsidRPr="00E15044">
              <w:rPr>
                <w:rFonts w:ascii="Arial" w:hAnsi="Arial" w:cs="Arial"/>
                <w:b/>
                <w:color w:val="008000"/>
                <w:sz w:val="14"/>
                <w:szCs w:val="14"/>
              </w:rPr>
              <w:t>Health and Self-Care</w:t>
            </w:r>
          </w:p>
          <w:p w:rsid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Develops own likes and dislikes in food and drink.</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Willing to try new food textures and tastes.</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P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Holds cup with both hands and drinks without much spilling.</w:t>
            </w:r>
          </w:p>
          <w:p w:rsidR="0078286F" w:rsidRPr="0078286F" w:rsidRDefault="0078286F" w:rsidP="0078286F">
            <w:pPr>
              <w:autoSpaceDE w:val="0"/>
              <w:autoSpaceDN w:val="0"/>
              <w:adjustRightInd w:val="0"/>
              <w:rPr>
                <w:rFonts w:ascii="Arial" w:eastAsia="Times New Roman" w:hAnsi="Arial" w:cs="Arial"/>
                <w:sz w:val="14"/>
                <w:szCs w:val="14"/>
                <w:lang w:val="en-US"/>
              </w:rPr>
            </w:pPr>
          </w:p>
          <w:p w:rsidR="0078286F" w:rsidRDefault="0078286F" w:rsidP="0078286F">
            <w:pPr>
              <w:autoSpaceDE w:val="0"/>
              <w:autoSpaceDN w:val="0"/>
              <w:adjustRightInd w:val="0"/>
              <w:rPr>
                <w:rFonts w:ascii="Arial" w:eastAsia="Times New Roman" w:hAnsi="Arial" w:cs="Arial"/>
                <w:sz w:val="14"/>
                <w:szCs w:val="14"/>
                <w:lang w:val="en-US"/>
              </w:rPr>
            </w:pPr>
            <w:r w:rsidRPr="0078286F">
              <w:rPr>
                <w:rFonts w:ascii="Arial" w:eastAsia="Times New Roman" w:hAnsi="Arial" w:cs="Arial"/>
                <w:sz w:val="14"/>
                <w:szCs w:val="14"/>
                <w:lang w:val="en-US"/>
              </w:rPr>
              <w:t>• Clearly communicates wet or soiled nappy or pants.</w:t>
            </w:r>
          </w:p>
          <w:p w:rsidR="00265C4B" w:rsidRDefault="00265C4B" w:rsidP="0078286F">
            <w:pPr>
              <w:autoSpaceDE w:val="0"/>
              <w:autoSpaceDN w:val="0"/>
              <w:adjustRightInd w:val="0"/>
              <w:rPr>
                <w:rFonts w:ascii="Arial" w:eastAsia="Times New Roman" w:hAnsi="Arial" w:cs="Arial"/>
                <w:sz w:val="14"/>
                <w:szCs w:val="14"/>
                <w:lang w:val="en-US"/>
              </w:rPr>
            </w:pPr>
          </w:p>
          <w:p w:rsidR="00265C4B" w:rsidRPr="00265C4B" w:rsidRDefault="00265C4B" w:rsidP="00265C4B">
            <w:pPr>
              <w:autoSpaceDE w:val="0"/>
              <w:autoSpaceDN w:val="0"/>
              <w:adjustRightInd w:val="0"/>
              <w:rPr>
                <w:rFonts w:ascii="Arial" w:eastAsia="Times New Roman" w:hAnsi="Arial" w:cs="Arial"/>
                <w:sz w:val="14"/>
                <w:szCs w:val="14"/>
                <w:lang w:val="en-US"/>
              </w:rPr>
            </w:pPr>
            <w:r w:rsidRPr="00265C4B">
              <w:rPr>
                <w:rFonts w:ascii="Arial" w:eastAsia="Times New Roman" w:hAnsi="Arial" w:cs="Arial"/>
                <w:sz w:val="14"/>
                <w:szCs w:val="14"/>
                <w:lang w:val="en-US"/>
              </w:rPr>
              <w:t>• Shows some awareness of bladder and bowel urges.</w:t>
            </w:r>
          </w:p>
          <w:p w:rsidR="00265C4B" w:rsidRPr="00265C4B" w:rsidRDefault="00265C4B" w:rsidP="00265C4B">
            <w:pPr>
              <w:autoSpaceDE w:val="0"/>
              <w:autoSpaceDN w:val="0"/>
              <w:adjustRightInd w:val="0"/>
              <w:rPr>
                <w:rFonts w:ascii="Arial" w:eastAsia="Times New Roman" w:hAnsi="Arial" w:cs="Arial"/>
                <w:sz w:val="14"/>
                <w:szCs w:val="14"/>
                <w:lang w:val="en-US"/>
              </w:rPr>
            </w:pPr>
          </w:p>
          <w:p w:rsidR="00265C4B" w:rsidRPr="00265C4B" w:rsidRDefault="00265C4B" w:rsidP="00265C4B">
            <w:pPr>
              <w:autoSpaceDE w:val="0"/>
              <w:autoSpaceDN w:val="0"/>
              <w:adjustRightInd w:val="0"/>
              <w:rPr>
                <w:rFonts w:ascii="Arial" w:eastAsia="Times New Roman" w:hAnsi="Arial" w:cs="Arial"/>
                <w:sz w:val="14"/>
                <w:szCs w:val="14"/>
                <w:lang w:val="en-US"/>
              </w:rPr>
            </w:pPr>
            <w:r w:rsidRPr="00265C4B">
              <w:rPr>
                <w:rFonts w:ascii="Arial" w:eastAsia="Times New Roman" w:hAnsi="Arial" w:cs="Arial"/>
                <w:sz w:val="14"/>
                <w:szCs w:val="14"/>
                <w:lang w:val="en-US"/>
              </w:rPr>
              <w:t>• Shows awareness of what a potty or toilet is used for.</w:t>
            </w:r>
          </w:p>
          <w:p w:rsidR="00265C4B" w:rsidRPr="00265C4B" w:rsidRDefault="00265C4B" w:rsidP="00265C4B">
            <w:pPr>
              <w:autoSpaceDE w:val="0"/>
              <w:autoSpaceDN w:val="0"/>
              <w:adjustRightInd w:val="0"/>
              <w:rPr>
                <w:rFonts w:ascii="Arial" w:eastAsia="Times New Roman" w:hAnsi="Arial" w:cs="Arial"/>
                <w:sz w:val="14"/>
                <w:szCs w:val="14"/>
                <w:lang w:val="en-US"/>
              </w:rPr>
            </w:pPr>
          </w:p>
          <w:p w:rsidR="00265C4B" w:rsidRPr="00265C4B" w:rsidRDefault="00265C4B" w:rsidP="00265C4B">
            <w:pPr>
              <w:autoSpaceDE w:val="0"/>
              <w:autoSpaceDN w:val="0"/>
              <w:adjustRightInd w:val="0"/>
              <w:rPr>
                <w:rFonts w:ascii="Arial" w:eastAsia="Times New Roman" w:hAnsi="Arial" w:cs="Arial"/>
                <w:sz w:val="14"/>
                <w:szCs w:val="14"/>
                <w:lang w:val="en-US"/>
              </w:rPr>
            </w:pPr>
            <w:r w:rsidRPr="00265C4B">
              <w:rPr>
                <w:rFonts w:ascii="Arial" w:eastAsia="Times New Roman" w:hAnsi="Arial" w:cs="Arial"/>
                <w:sz w:val="14"/>
                <w:szCs w:val="14"/>
                <w:lang w:val="en-US"/>
              </w:rPr>
              <w:t>• Shows a desire to help with dressing/undressing and hygiene routines.</w:t>
            </w:r>
          </w:p>
          <w:p w:rsidR="0078286F" w:rsidRDefault="0078286F" w:rsidP="00213D11"/>
        </w:tc>
        <w:tc>
          <w:tcPr>
            <w:tcW w:w="4585" w:type="dxa"/>
          </w:tcPr>
          <w:p w:rsidR="00762F7E" w:rsidRPr="00EE6D4B" w:rsidRDefault="00EE6D4B" w:rsidP="00EE6D4B">
            <w:pPr>
              <w:jc w:val="center"/>
              <w:rPr>
                <w:u w:val="single"/>
              </w:rPr>
            </w:pPr>
            <w:r w:rsidRPr="00EE6D4B">
              <w:rPr>
                <w:u w:val="single"/>
              </w:rPr>
              <w:t>NOTES</w:t>
            </w:r>
          </w:p>
          <w:p w:rsidR="00762F7E" w:rsidRDefault="00762F7E"/>
          <w:p w:rsidR="00762F7E" w:rsidRDefault="00762F7E"/>
          <w:p w:rsidR="00762F7E" w:rsidRDefault="00762F7E">
            <w:bookmarkStart w:id="0" w:name="_GoBack"/>
            <w:bookmarkEnd w:id="0"/>
          </w:p>
          <w:p w:rsidR="00762F7E" w:rsidRDefault="00762F7E"/>
          <w:p w:rsidR="00762F7E" w:rsidRDefault="00762F7E"/>
          <w:p w:rsidR="00762F7E" w:rsidRDefault="00762F7E"/>
        </w:tc>
      </w:tr>
    </w:tbl>
    <w:p w:rsidR="00FC291B" w:rsidRDefault="00FC291B"/>
    <w:p w:rsidR="00FC291B" w:rsidRDefault="00FC291B">
      <w:r>
        <w:br w:type="page"/>
      </w:r>
    </w:p>
    <w:tbl>
      <w:tblPr>
        <w:tblStyle w:val="TableGrid"/>
        <w:tblW w:w="0" w:type="auto"/>
        <w:tblLook w:val="04A0" w:firstRow="1" w:lastRow="0" w:firstColumn="1" w:lastColumn="0" w:noHBand="0" w:noVBand="1"/>
      </w:tblPr>
      <w:tblGrid>
        <w:gridCol w:w="1809"/>
        <w:gridCol w:w="3544"/>
        <w:gridCol w:w="6379"/>
        <w:gridCol w:w="3882"/>
      </w:tblGrid>
      <w:tr w:rsidR="00E74BE6" w:rsidTr="0069264D">
        <w:trPr>
          <w:trHeight w:val="1131"/>
        </w:trPr>
        <w:tc>
          <w:tcPr>
            <w:tcW w:w="1809" w:type="dxa"/>
          </w:tcPr>
          <w:p w:rsidR="00E74BE6" w:rsidRDefault="00E74BE6">
            <w:pPr>
              <w:rPr>
                <w:rFonts w:ascii="HelveticaNeue-Roman" w:hAnsi="HelveticaNeue-Roman" w:cs="HelveticaNeue-Roman"/>
                <w:b/>
                <w:color w:val="FF0000"/>
                <w:lang w:val="en-US"/>
              </w:rPr>
            </w:pPr>
            <w:r w:rsidRPr="007016F2">
              <w:rPr>
                <w:rFonts w:ascii="HelveticaNeue-Roman" w:hAnsi="HelveticaNeue-Roman" w:cs="HelveticaNeue-Roman"/>
                <w:b/>
                <w:color w:val="FF0000"/>
                <w:lang w:val="en-US"/>
              </w:rPr>
              <w:lastRenderedPageBreak/>
              <w:t>Literacy</w:t>
            </w:r>
          </w:p>
          <w:p w:rsidR="00E74BE6" w:rsidRDefault="00E74BE6">
            <w:pPr>
              <w:rPr>
                <w:rFonts w:ascii="HelveticaNeue-Roman" w:hAnsi="HelveticaNeue-Roman" w:cs="HelveticaNeue-Roman"/>
                <w:b/>
                <w:color w:val="FF0000"/>
                <w:lang w:val="en-US"/>
              </w:rPr>
            </w:pPr>
          </w:p>
          <w:p w:rsidR="00E74BE6" w:rsidRDefault="0078286F">
            <w:r>
              <w:t>16 - 26 Months</w:t>
            </w:r>
          </w:p>
        </w:tc>
        <w:tc>
          <w:tcPr>
            <w:tcW w:w="3544" w:type="dxa"/>
          </w:tcPr>
          <w:p w:rsidR="00E74BE6" w:rsidRDefault="00E74BE6">
            <w:pPr>
              <w:rPr>
                <w:rFonts w:ascii="Arial" w:hAnsi="Arial" w:cs="Arial"/>
                <w:b/>
                <w:color w:val="FF0000"/>
                <w:sz w:val="14"/>
                <w:szCs w:val="14"/>
              </w:rPr>
            </w:pPr>
            <w:r w:rsidRPr="00E15044">
              <w:rPr>
                <w:rFonts w:ascii="Arial" w:hAnsi="Arial" w:cs="Arial"/>
                <w:b/>
                <w:color w:val="FF0000"/>
                <w:sz w:val="14"/>
                <w:szCs w:val="14"/>
              </w:rPr>
              <w:t>Reading</w:t>
            </w:r>
          </w:p>
          <w:p w:rsidR="00E74BE6" w:rsidRDefault="00E74BE6">
            <w:pPr>
              <w:rPr>
                <w:rFonts w:ascii="Arial" w:hAnsi="Arial" w:cs="Arial"/>
                <w:b/>
                <w:color w:val="FF0000"/>
                <w:sz w:val="14"/>
                <w:szCs w:val="14"/>
              </w:rPr>
            </w:pPr>
          </w:p>
          <w:p w:rsidR="00E74BE6" w:rsidRDefault="0056440A">
            <w:r w:rsidRPr="00E15044">
              <w:rPr>
                <w:rFonts w:ascii="Arial" w:hAnsi="Arial" w:cs="Arial"/>
                <w:sz w:val="14"/>
                <w:szCs w:val="14"/>
                <w:lang w:val="en-US"/>
              </w:rPr>
              <w:t xml:space="preserve">• Interested in books and rhymes and may have </w:t>
            </w:r>
            <w:proofErr w:type="spellStart"/>
            <w:r w:rsidRPr="00E15044">
              <w:rPr>
                <w:rFonts w:ascii="Arial" w:hAnsi="Arial" w:cs="Arial"/>
                <w:sz w:val="14"/>
                <w:szCs w:val="14"/>
                <w:lang w:val="en-US"/>
              </w:rPr>
              <w:t>favourites</w:t>
            </w:r>
            <w:proofErr w:type="spellEnd"/>
            <w:r w:rsidRPr="00E15044">
              <w:rPr>
                <w:rFonts w:ascii="Arial" w:hAnsi="Arial" w:cs="Arial"/>
                <w:sz w:val="14"/>
                <w:szCs w:val="14"/>
                <w:lang w:val="en-US"/>
              </w:rPr>
              <w:t>.</w:t>
            </w:r>
          </w:p>
        </w:tc>
        <w:tc>
          <w:tcPr>
            <w:tcW w:w="10261" w:type="dxa"/>
            <w:gridSpan w:val="2"/>
          </w:tcPr>
          <w:p w:rsidR="00E74BE6" w:rsidRDefault="00E74BE6">
            <w:pPr>
              <w:rPr>
                <w:rFonts w:ascii="Arial" w:hAnsi="Arial" w:cs="Arial"/>
                <w:b/>
                <w:color w:val="FF0000"/>
                <w:sz w:val="14"/>
                <w:szCs w:val="14"/>
              </w:rPr>
            </w:pPr>
            <w:r w:rsidRPr="00E15044">
              <w:rPr>
                <w:rFonts w:ascii="Arial" w:hAnsi="Arial" w:cs="Arial"/>
                <w:b/>
                <w:color w:val="FF0000"/>
                <w:sz w:val="14"/>
                <w:szCs w:val="14"/>
              </w:rPr>
              <w:t>Writing</w:t>
            </w:r>
          </w:p>
          <w:p w:rsidR="009B3775" w:rsidRDefault="009B3775" w:rsidP="00E74BE6">
            <w:pPr>
              <w:autoSpaceDE w:val="0"/>
              <w:autoSpaceDN w:val="0"/>
              <w:adjustRightInd w:val="0"/>
              <w:rPr>
                <w:rFonts w:ascii="Arial" w:eastAsia="Times New Roman" w:hAnsi="Arial" w:cs="Arial"/>
                <w:i/>
                <w:iCs/>
                <w:sz w:val="14"/>
                <w:szCs w:val="14"/>
                <w:lang w:val="en-US"/>
              </w:rPr>
            </w:pPr>
          </w:p>
          <w:p w:rsidR="00E74BE6" w:rsidRPr="00E74BE6" w:rsidRDefault="00E74BE6" w:rsidP="00E74BE6">
            <w:pPr>
              <w:autoSpaceDE w:val="0"/>
              <w:autoSpaceDN w:val="0"/>
              <w:adjustRightInd w:val="0"/>
              <w:rPr>
                <w:rFonts w:ascii="Arial" w:eastAsia="Times New Roman" w:hAnsi="Arial" w:cs="Arial"/>
                <w:i/>
                <w:iCs/>
                <w:sz w:val="14"/>
                <w:szCs w:val="14"/>
                <w:lang w:val="en-US"/>
              </w:rPr>
            </w:pPr>
            <w:r w:rsidRPr="00E74BE6">
              <w:rPr>
                <w:rFonts w:ascii="Arial" w:eastAsia="Times New Roman" w:hAnsi="Arial" w:cs="Arial"/>
                <w:i/>
                <w:iCs/>
                <w:sz w:val="14"/>
                <w:szCs w:val="14"/>
                <w:lang w:val="en-US"/>
              </w:rPr>
              <w:t xml:space="preserve">Children’s later writing is based on skills and understanding which they develop as babies and toddlers. Before they can write, they need to learn to use spoken language to communicate. Later they learn to write down the words they can say. (See the roots of </w:t>
            </w:r>
            <w:r w:rsidRPr="00E74BE6">
              <w:rPr>
                <w:rFonts w:ascii="Arial" w:eastAsia="Times New Roman" w:hAnsi="Arial" w:cs="Arial"/>
                <w:sz w:val="14"/>
                <w:szCs w:val="14"/>
                <w:lang w:val="en-US"/>
              </w:rPr>
              <w:t xml:space="preserve">Writing </w:t>
            </w:r>
            <w:r w:rsidRPr="00E74BE6">
              <w:rPr>
                <w:rFonts w:ascii="Arial" w:eastAsia="Times New Roman" w:hAnsi="Arial" w:cs="Arial"/>
                <w:i/>
                <w:iCs/>
                <w:sz w:val="14"/>
                <w:szCs w:val="14"/>
                <w:lang w:val="en-US"/>
              </w:rPr>
              <w:t xml:space="preserve">in </w:t>
            </w:r>
            <w:r w:rsidRPr="00E74BE6">
              <w:rPr>
                <w:rFonts w:ascii="Arial" w:eastAsia="Times New Roman" w:hAnsi="Arial" w:cs="Arial"/>
                <w:sz w:val="14"/>
                <w:szCs w:val="14"/>
                <w:lang w:val="en-US"/>
              </w:rPr>
              <w:t>Communication and</w:t>
            </w:r>
            <w:r w:rsidRPr="00E74BE6">
              <w:rPr>
                <w:rFonts w:ascii="Arial" w:eastAsia="Times New Roman" w:hAnsi="Arial" w:cs="Arial"/>
                <w:i/>
                <w:iCs/>
                <w:sz w:val="14"/>
                <w:szCs w:val="14"/>
                <w:lang w:val="en-US"/>
              </w:rPr>
              <w:t xml:space="preserve"> </w:t>
            </w:r>
            <w:r w:rsidRPr="00E74BE6">
              <w:rPr>
                <w:rFonts w:ascii="Arial" w:eastAsia="Times New Roman" w:hAnsi="Arial" w:cs="Arial"/>
                <w:sz w:val="14"/>
                <w:szCs w:val="14"/>
                <w:lang w:val="en-US"/>
              </w:rPr>
              <w:t>language</w:t>
            </w:r>
            <w:r w:rsidRPr="00E74BE6">
              <w:rPr>
                <w:rFonts w:ascii="Arial" w:eastAsia="Times New Roman" w:hAnsi="Arial" w:cs="Arial"/>
                <w:i/>
                <w:iCs/>
                <w:sz w:val="14"/>
                <w:szCs w:val="14"/>
                <w:lang w:val="en-US"/>
              </w:rPr>
              <w:t>).</w:t>
            </w:r>
          </w:p>
          <w:p w:rsidR="00E74BE6" w:rsidRPr="00E74BE6" w:rsidRDefault="00E74BE6" w:rsidP="00E74BE6">
            <w:pPr>
              <w:autoSpaceDE w:val="0"/>
              <w:autoSpaceDN w:val="0"/>
              <w:adjustRightInd w:val="0"/>
              <w:rPr>
                <w:rFonts w:ascii="Arial" w:eastAsia="Times New Roman" w:hAnsi="Arial" w:cs="Arial"/>
                <w:i/>
                <w:iCs/>
                <w:sz w:val="14"/>
                <w:szCs w:val="14"/>
                <w:lang w:val="en-US"/>
              </w:rPr>
            </w:pPr>
          </w:p>
          <w:p w:rsidR="00E74BE6" w:rsidRDefault="00E74BE6" w:rsidP="0069264D">
            <w:pPr>
              <w:rPr>
                <w:rFonts w:ascii="Arial" w:eastAsia="Times New Roman" w:hAnsi="Arial" w:cs="Arial"/>
                <w:i/>
                <w:iCs/>
                <w:sz w:val="14"/>
                <w:szCs w:val="14"/>
                <w:lang w:val="en-US"/>
              </w:rPr>
            </w:pPr>
            <w:r w:rsidRPr="00E74BE6">
              <w:rPr>
                <w:rFonts w:ascii="Arial" w:eastAsia="Times New Roman" w:hAnsi="Arial" w:cs="Arial"/>
                <w:i/>
                <w:iCs/>
                <w:sz w:val="14"/>
                <w:szCs w:val="14"/>
                <w:lang w:val="en-US"/>
              </w:rPr>
              <w:t>Early mark-making is not the same as writing.</w:t>
            </w:r>
            <w:r>
              <w:rPr>
                <w:rFonts w:ascii="Arial" w:eastAsia="Times New Roman" w:hAnsi="Arial" w:cs="Arial"/>
                <w:i/>
                <w:iCs/>
                <w:sz w:val="14"/>
                <w:szCs w:val="14"/>
                <w:lang w:val="en-US"/>
              </w:rPr>
              <w:t xml:space="preserve"> I</w:t>
            </w:r>
            <w:r w:rsidRPr="00E74BE6">
              <w:rPr>
                <w:rFonts w:ascii="Arial" w:eastAsia="Times New Roman" w:hAnsi="Arial" w:cs="Arial"/>
                <w:i/>
                <w:iCs/>
                <w:sz w:val="14"/>
                <w:szCs w:val="14"/>
                <w:lang w:val="en-US"/>
              </w:rPr>
              <w:t>t is a sensory and physical experience for babies and toddlers, which they do not yet connect to forming symbols which can communicate meaning</w:t>
            </w:r>
            <w:proofErr w:type="gramStart"/>
            <w:r w:rsidRPr="00E74BE6">
              <w:rPr>
                <w:rFonts w:ascii="Arial" w:eastAsia="Times New Roman" w:hAnsi="Arial" w:cs="Arial"/>
                <w:i/>
                <w:iCs/>
                <w:sz w:val="14"/>
                <w:szCs w:val="14"/>
                <w:lang w:val="en-US"/>
              </w:rPr>
              <w:t>.(</w:t>
            </w:r>
            <w:proofErr w:type="gramEnd"/>
            <w:r w:rsidRPr="00E74BE6">
              <w:rPr>
                <w:rFonts w:ascii="Arial" w:eastAsia="Times New Roman" w:hAnsi="Arial" w:cs="Arial"/>
                <w:i/>
                <w:iCs/>
                <w:sz w:val="14"/>
                <w:szCs w:val="14"/>
                <w:lang w:val="en-US"/>
              </w:rPr>
              <w:t xml:space="preserve">See roots of mark-making and handwriting in </w:t>
            </w:r>
            <w:r w:rsidRPr="00E74BE6">
              <w:rPr>
                <w:rFonts w:ascii="Arial" w:eastAsia="Times New Roman" w:hAnsi="Arial" w:cs="Arial"/>
                <w:sz w:val="14"/>
                <w:szCs w:val="14"/>
                <w:lang w:val="en-US"/>
              </w:rPr>
              <w:t>Playing</w:t>
            </w:r>
            <w:r w:rsidRPr="00E74BE6">
              <w:rPr>
                <w:rFonts w:ascii="Arial" w:eastAsia="Times New Roman" w:hAnsi="Arial" w:cs="Arial"/>
                <w:i/>
                <w:iCs/>
                <w:sz w:val="14"/>
                <w:szCs w:val="14"/>
                <w:lang w:val="en-US"/>
              </w:rPr>
              <w:t xml:space="preserve"> </w:t>
            </w:r>
            <w:r w:rsidRPr="00E74BE6">
              <w:rPr>
                <w:rFonts w:ascii="Arial" w:eastAsia="Times New Roman" w:hAnsi="Arial" w:cs="Arial"/>
                <w:sz w:val="14"/>
                <w:szCs w:val="14"/>
                <w:lang w:val="en-US"/>
              </w:rPr>
              <w:t xml:space="preserve">and exploring </w:t>
            </w:r>
            <w:r w:rsidRPr="00E74BE6">
              <w:rPr>
                <w:rFonts w:ascii="Arial" w:eastAsia="Times New Roman" w:hAnsi="Arial" w:cs="Arial"/>
                <w:i/>
                <w:iCs/>
                <w:sz w:val="14"/>
                <w:szCs w:val="14"/>
                <w:lang w:val="en-US"/>
              </w:rPr>
              <w:t xml:space="preserve">and </w:t>
            </w:r>
            <w:r w:rsidRPr="00E74BE6">
              <w:rPr>
                <w:rFonts w:ascii="Arial" w:eastAsia="Times New Roman" w:hAnsi="Arial" w:cs="Arial"/>
                <w:sz w:val="14"/>
                <w:szCs w:val="14"/>
                <w:lang w:val="en-US"/>
              </w:rPr>
              <w:t>Physical Development</w:t>
            </w:r>
            <w:r w:rsidRPr="00E74BE6">
              <w:rPr>
                <w:rFonts w:ascii="Arial" w:eastAsia="Times New Roman" w:hAnsi="Arial" w:cs="Arial"/>
                <w:i/>
                <w:iCs/>
                <w:sz w:val="14"/>
                <w:szCs w:val="14"/>
                <w:lang w:val="en-US"/>
              </w:rPr>
              <w:t>).</w:t>
            </w:r>
          </w:p>
          <w:p w:rsidR="00AC288A" w:rsidRDefault="00AC288A" w:rsidP="0069264D">
            <w:pPr>
              <w:rPr>
                <w:rFonts w:ascii="Arial" w:eastAsia="Times New Roman" w:hAnsi="Arial" w:cs="Arial"/>
                <w:i/>
                <w:iCs/>
                <w:sz w:val="14"/>
                <w:szCs w:val="14"/>
                <w:lang w:val="en-US"/>
              </w:rPr>
            </w:pPr>
          </w:p>
          <w:p w:rsidR="00AC288A" w:rsidRDefault="00AC288A" w:rsidP="0069264D">
            <w:pPr>
              <w:rPr>
                <w:rFonts w:ascii="Arial" w:eastAsia="Times New Roman" w:hAnsi="Arial" w:cs="Arial"/>
                <w:i/>
                <w:iCs/>
                <w:sz w:val="14"/>
                <w:szCs w:val="14"/>
                <w:lang w:val="en-US"/>
              </w:rPr>
            </w:pPr>
          </w:p>
          <w:p w:rsidR="00AC288A" w:rsidRDefault="00AC288A" w:rsidP="0069264D">
            <w:pPr>
              <w:rPr>
                <w:rFonts w:ascii="Arial" w:eastAsia="Times New Roman" w:hAnsi="Arial" w:cs="Arial"/>
                <w:i/>
                <w:iCs/>
                <w:sz w:val="14"/>
                <w:szCs w:val="14"/>
                <w:lang w:val="en-US"/>
              </w:rPr>
            </w:pPr>
          </w:p>
          <w:p w:rsidR="00AC288A" w:rsidRDefault="00AC288A" w:rsidP="0069264D">
            <w:pPr>
              <w:rPr>
                <w:rFonts w:ascii="Arial" w:eastAsia="Times New Roman" w:hAnsi="Arial" w:cs="Arial"/>
                <w:i/>
                <w:iCs/>
                <w:sz w:val="14"/>
                <w:szCs w:val="14"/>
                <w:lang w:val="en-US"/>
              </w:rPr>
            </w:pPr>
          </w:p>
          <w:p w:rsidR="00AC288A" w:rsidRDefault="00AC288A" w:rsidP="0069264D">
            <w:pPr>
              <w:rPr>
                <w:rFonts w:ascii="Arial" w:eastAsia="Times New Roman" w:hAnsi="Arial" w:cs="Arial"/>
                <w:i/>
                <w:iCs/>
                <w:sz w:val="14"/>
                <w:szCs w:val="14"/>
                <w:lang w:val="en-US"/>
              </w:rPr>
            </w:pPr>
          </w:p>
          <w:p w:rsidR="00AC288A" w:rsidRPr="0069264D" w:rsidRDefault="00AC288A" w:rsidP="0069264D">
            <w:pPr>
              <w:rPr>
                <w:rFonts w:ascii="Arial" w:hAnsi="Arial" w:cs="Arial"/>
                <w:b/>
                <w:color w:val="FF0000"/>
                <w:sz w:val="14"/>
                <w:szCs w:val="14"/>
              </w:rPr>
            </w:pPr>
          </w:p>
        </w:tc>
      </w:tr>
      <w:tr w:rsidR="00B913B8" w:rsidTr="0069264D">
        <w:tc>
          <w:tcPr>
            <w:tcW w:w="1809" w:type="dxa"/>
          </w:tcPr>
          <w:p w:rsidR="00B913B8" w:rsidRDefault="00B913B8">
            <w:pPr>
              <w:rPr>
                <w:rFonts w:ascii="HelveticaNeue-Roman" w:hAnsi="HelveticaNeue-Roman" w:cs="HelveticaNeue-Roman"/>
                <w:b/>
                <w:color w:val="FFCC00"/>
                <w:lang w:val="en-US"/>
              </w:rPr>
            </w:pPr>
            <w:r w:rsidRPr="007016F2">
              <w:rPr>
                <w:rFonts w:ascii="HelveticaNeue-Roman" w:hAnsi="HelveticaNeue-Roman" w:cs="HelveticaNeue-Roman"/>
                <w:b/>
                <w:color w:val="FFCC00"/>
                <w:lang w:val="en-US"/>
              </w:rPr>
              <w:t>Mathematics</w:t>
            </w:r>
          </w:p>
          <w:p w:rsidR="00B913B8" w:rsidRDefault="00B913B8">
            <w:pPr>
              <w:rPr>
                <w:rFonts w:ascii="HelveticaNeue-Roman" w:hAnsi="HelveticaNeue-Roman" w:cs="HelveticaNeue-Roman"/>
                <w:b/>
                <w:color w:val="FFCC00"/>
                <w:lang w:val="en-US"/>
              </w:rPr>
            </w:pPr>
          </w:p>
          <w:p w:rsidR="00B913B8" w:rsidRDefault="0078286F">
            <w:r>
              <w:t>16 - 26 Months</w:t>
            </w:r>
          </w:p>
        </w:tc>
        <w:tc>
          <w:tcPr>
            <w:tcW w:w="3544" w:type="dxa"/>
          </w:tcPr>
          <w:p w:rsidR="00B913B8" w:rsidRDefault="00B913B8">
            <w:pPr>
              <w:rPr>
                <w:rFonts w:ascii="Arial" w:hAnsi="Arial" w:cs="Arial"/>
                <w:b/>
                <w:color w:val="FFCC00"/>
                <w:sz w:val="14"/>
                <w:szCs w:val="14"/>
              </w:rPr>
            </w:pPr>
            <w:r w:rsidRPr="00E15044">
              <w:rPr>
                <w:rFonts w:ascii="Arial" w:hAnsi="Arial" w:cs="Arial"/>
                <w:b/>
                <w:color w:val="FFCC00"/>
                <w:sz w:val="14"/>
                <w:szCs w:val="14"/>
              </w:rPr>
              <w:t>Numbers</w:t>
            </w:r>
          </w:p>
          <w:p w:rsidR="009B3775" w:rsidRDefault="009B3775" w:rsidP="009B3775">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Knows that things exist, even when out of sight.</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xml:space="preserve">• Beginning to </w:t>
            </w:r>
            <w:proofErr w:type="spellStart"/>
            <w:r w:rsidRPr="0056440A">
              <w:rPr>
                <w:rFonts w:ascii="Arial" w:eastAsia="Times New Roman" w:hAnsi="Arial" w:cs="Arial"/>
                <w:sz w:val="14"/>
                <w:szCs w:val="14"/>
                <w:lang w:val="en-US"/>
              </w:rPr>
              <w:t>organise</w:t>
            </w:r>
            <w:proofErr w:type="spellEnd"/>
            <w:r w:rsidRPr="0056440A">
              <w:rPr>
                <w:rFonts w:ascii="Arial" w:eastAsia="Times New Roman" w:hAnsi="Arial" w:cs="Arial"/>
                <w:sz w:val="14"/>
                <w:szCs w:val="14"/>
                <w:lang w:val="en-US"/>
              </w:rPr>
              <w:t xml:space="preserve"> and </w:t>
            </w:r>
            <w:proofErr w:type="spellStart"/>
            <w:r w:rsidRPr="0056440A">
              <w:rPr>
                <w:rFonts w:ascii="Arial" w:eastAsia="Times New Roman" w:hAnsi="Arial" w:cs="Arial"/>
                <w:sz w:val="14"/>
                <w:szCs w:val="14"/>
                <w:lang w:val="en-US"/>
              </w:rPr>
              <w:t>categorise</w:t>
            </w:r>
            <w:proofErr w:type="spellEnd"/>
            <w:r w:rsidRPr="0056440A">
              <w:rPr>
                <w:rFonts w:ascii="Arial" w:eastAsia="Times New Roman" w:hAnsi="Arial" w:cs="Arial"/>
                <w:sz w:val="14"/>
                <w:szCs w:val="14"/>
                <w:lang w:val="en-US"/>
              </w:rPr>
              <w:t xml:space="preserve"> objects, e.g. putting all the teddy bears together or teddies and cars in separate piles.</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B913B8" w:rsidRDefault="0056440A" w:rsidP="0056440A">
            <w:r w:rsidRPr="0056440A">
              <w:rPr>
                <w:rFonts w:ascii="Arial" w:eastAsia="Times New Roman" w:hAnsi="Arial" w:cs="Arial"/>
                <w:sz w:val="14"/>
                <w:szCs w:val="14"/>
                <w:lang w:val="en-US"/>
              </w:rPr>
              <w:t>• Says some counting words randomly.</w:t>
            </w:r>
          </w:p>
        </w:tc>
        <w:tc>
          <w:tcPr>
            <w:tcW w:w="10261" w:type="dxa"/>
            <w:gridSpan w:val="2"/>
          </w:tcPr>
          <w:p w:rsidR="00B913B8" w:rsidRDefault="00B913B8">
            <w:pPr>
              <w:rPr>
                <w:rFonts w:ascii="Arial" w:hAnsi="Arial" w:cs="Arial"/>
                <w:i/>
                <w:iCs/>
                <w:sz w:val="14"/>
                <w:szCs w:val="14"/>
                <w:lang w:val="en-US"/>
              </w:rPr>
            </w:pPr>
            <w:r w:rsidRPr="00E15044">
              <w:rPr>
                <w:rFonts w:ascii="Arial" w:hAnsi="Arial" w:cs="Arial"/>
                <w:b/>
                <w:color w:val="FFCC00"/>
                <w:sz w:val="14"/>
                <w:szCs w:val="14"/>
              </w:rPr>
              <w:t>Shape Space and Measure</w:t>
            </w:r>
          </w:p>
          <w:p w:rsidR="009B3775" w:rsidRDefault="009B3775" w:rsidP="009B3775">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Attempts, sometimes successfully, to fit shapes into spaces on inset boards or jigsaw puzzles.</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xml:space="preserve">• Uses blocks to create </w:t>
            </w:r>
            <w:proofErr w:type="gramStart"/>
            <w:r w:rsidRPr="0056440A">
              <w:rPr>
                <w:rFonts w:ascii="Arial" w:eastAsia="Times New Roman" w:hAnsi="Arial" w:cs="Arial"/>
                <w:sz w:val="14"/>
                <w:szCs w:val="14"/>
                <w:lang w:val="en-US"/>
              </w:rPr>
              <w:t>their own</w:t>
            </w:r>
            <w:proofErr w:type="gramEnd"/>
            <w:r w:rsidRPr="0056440A">
              <w:rPr>
                <w:rFonts w:ascii="Arial" w:eastAsia="Times New Roman" w:hAnsi="Arial" w:cs="Arial"/>
                <w:sz w:val="14"/>
                <w:szCs w:val="14"/>
                <w:lang w:val="en-US"/>
              </w:rPr>
              <w:t xml:space="preserve"> simple structures and arrangements.</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Enjoys filling and emptying containers.</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Associates a sequence of actions with daily routines.</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Beginning to understand that things might happen ‘now’.</w:t>
            </w:r>
          </w:p>
          <w:p w:rsidR="00AC288A" w:rsidRDefault="00AC288A">
            <w:pPr>
              <w:rPr>
                <w:rFonts w:ascii="Arial" w:hAnsi="Arial" w:cs="Arial"/>
                <w:sz w:val="14"/>
                <w:szCs w:val="14"/>
                <w:lang w:val="en-US"/>
              </w:rPr>
            </w:pPr>
          </w:p>
          <w:p w:rsidR="00AC288A" w:rsidRDefault="00AC288A"/>
        </w:tc>
      </w:tr>
      <w:tr w:rsidR="00FC291B" w:rsidTr="00AC288A">
        <w:trPr>
          <w:trHeight w:val="1952"/>
        </w:trPr>
        <w:tc>
          <w:tcPr>
            <w:tcW w:w="1809" w:type="dxa"/>
          </w:tcPr>
          <w:p w:rsidR="00FC291B" w:rsidRDefault="0069264D" w:rsidP="0069264D">
            <w:r w:rsidRPr="00BD17EF">
              <w:rPr>
                <w:rFonts w:ascii="HelveticaNeue-Roman" w:hAnsi="HelveticaNeue-Roman" w:cs="HelveticaNeue-Roman"/>
                <w:b/>
                <w:color w:val="00FFFF"/>
                <w:lang w:val="en-US"/>
              </w:rPr>
              <w:t>Understanding the World</w:t>
            </w:r>
          </w:p>
          <w:p w:rsidR="0069264D" w:rsidRDefault="0069264D" w:rsidP="0069264D">
            <w:pPr>
              <w:rPr>
                <w:rFonts w:ascii="HelveticaNeue-Roman" w:hAnsi="HelveticaNeue-Roman" w:cs="HelveticaNeue-Roman"/>
                <w:b/>
                <w:sz w:val="18"/>
                <w:lang w:val="en-US"/>
              </w:rPr>
            </w:pPr>
          </w:p>
          <w:p w:rsidR="0069264D" w:rsidRDefault="0078286F" w:rsidP="0069264D">
            <w:r>
              <w:t>16 - 26 Months</w:t>
            </w:r>
          </w:p>
        </w:tc>
        <w:tc>
          <w:tcPr>
            <w:tcW w:w="3544" w:type="dxa"/>
          </w:tcPr>
          <w:p w:rsidR="00FC291B" w:rsidRDefault="0069264D">
            <w:pPr>
              <w:rPr>
                <w:rFonts w:ascii="Arial" w:hAnsi="Arial" w:cs="Arial"/>
                <w:b/>
                <w:color w:val="00FFFF"/>
                <w:sz w:val="14"/>
                <w:szCs w:val="14"/>
              </w:rPr>
            </w:pPr>
            <w:r w:rsidRPr="00E15044">
              <w:rPr>
                <w:rFonts w:ascii="Arial" w:hAnsi="Arial" w:cs="Arial"/>
                <w:b/>
                <w:color w:val="00FFFF"/>
                <w:sz w:val="14"/>
                <w:szCs w:val="14"/>
              </w:rPr>
              <w:t>People and Communities</w:t>
            </w:r>
          </w:p>
          <w:p w:rsidR="009B3775" w:rsidRDefault="009B3775" w:rsidP="0069264D">
            <w:pPr>
              <w:rPr>
                <w:rFonts w:ascii="Arial" w:hAnsi="Arial" w:cs="Arial"/>
                <w:i/>
                <w:iCs/>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Is curious about people and shows interest in stories about themselves and their family.</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69264D" w:rsidRPr="0069264D" w:rsidRDefault="0056440A" w:rsidP="0056440A">
            <w:r w:rsidRPr="0056440A">
              <w:rPr>
                <w:rFonts w:ascii="Arial" w:eastAsia="Times New Roman" w:hAnsi="Arial" w:cs="Arial"/>
                <w:sz w:val="14"/>
                <w:szCs w:val="14"/>
                <w:lang w:val="en-US"/>
              </w:rPr>
              <w:t>• Enjoys pictures and stories about themselves, their families and other people.</w:t>
            </w:r>
          </w:p>
        </w:tc>
        <w:tc>
          <w:tcPr>
            <w:tcW w:w="6379" w:type="dxa"/>
          </w:tcPr>
          <w:p w:rsidR="00FC291B" w:rsidRDefault="0069264D">
            <w:pPr>
              <w:rPr>
                <w:rFonts w:ascii="Arial" w:hAnsi="Arial" w:cs="Arial"/>
                <w:b/>
                <w:color w:val="00FFFF"/>
                <w:sz w:val="14"/>
                <w:szCs w:val="14"/>
              </w:rPr>
            </w:pPr>
            <w:r w:rsidRPr="00E15044">
              <w:rPr>
                <w:rFonts w:ascii="Arial" w:hAnsi="Arial" w:cs="Arial"/>
                <w:b/>
                <w:color w:val="00FFFF"/>
                <w:sz w:val="14"/>
                <w:szCs w:val="14"/>
              </w:rPr>
              <w:t>The World</w:t>
            </w:r>
          </w:p>
          <w:p w:rsidR="009B3775" w:rsidRDefault="009B3775" w:rsidP="009B3775">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Explores objects by linking together different approaches: shaking, hitting, looking, feeling, tasting, mouthing, pulling,</w:t>
            </w:r>
          </w:p>
          <w:p w:rsidR="0056440A" w:rsidRPr="0056440A" w:rsidRDefault="0056440A" w:rsidP="0056440A">
            <w:pPr>
              <w:autoSpaceDE w:val="0"/>
              <w:autoSpaceDN w:val="0"/>
              <w:adjustRightInd w:val="0"/>
              <w:rPr>
                <w:rFonts w:ascii="Arial" w:eastAsia="Times New Roman" w:hAnsi="Arial" w:cs="Arial"/>
                <w:sz w:val="14"/>
                <w:szCs w:val="14"/>
                <w:lang w:val="en-US"/>
              </w:rPr>
            </w:pPr>
            <w:proofErr w:type="gramStart"/>
            <w:r w:rsidRPr="0056440A">
              <w:rPr>
                <w:rFonts w:ascii="Arial" w:eastAsia="Times New Roman" w:hAnsi="Arial" w:cs="Arial"/>
                <w:sz w:val="14"/>
                <w:szCs w:val="14"/>
                <w:lang w:val="en-US"/>
              </w:rPr>
              <w:t>turning</w:t>
            </w:r>
            <w:proofErr w:type="gramEnd"/>
            <w:r w:rsidRPr="0056440A">
              <w:rPr>
                <w:rFonts w:ascii="Arial" w:eastAsia="Times New Roman" w:hAnsi="Arial" w:cs="Arial"/>
                <w:sz w:val="14"/>
                <w:szCs w:val="14"/>
                <w:lang w:val="en-US"/>
              </w:rPr>
              <w:t xml:space="preserve"> and poking.</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Remembers where objects belong.</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Matches parts of objects that fit together, e.g. puts lid on teapot.</w:t>
            </w:r>
          </w:p>
          <w:p w:rsidR="00AC288A" w:rsidRDefault="00AC288A"/>
          <w:p w:rsidR="00AC288A" w:rsidRDefault="00AC288A"/>
          <w:p w:rsidR="00AC288A" w:rsidRDefault="00AC288A"/>
          <w:p w:rsidR="00AC288A" w:rsidRDefault="00AC288A"/>
        </w:tc>
        <w:tc>
          <w:tcPr>
            <w:tcW w:w="3882" w:type="dxa"/>
          </w:tcPr>
          <w:p w:rsidR="00FC291B" w:rsidRDefault="0069264D">
            <w:pPr>
              <w:rPr>
                <w:rFonts w:ascii="Arial" w:hAnsi="Arial" w:cs="Arial"/>
                <w:b/>
                <w:color w:val="00FFFF"/>
                <w:sz w:val="14"/>
                <w:szCs w:val="14"/>
              </w:rPr>
            </w:pPr>
            <w:r w:rsidRPr="00E15044">
              <w:rPr>
                <w:rFonts w:ascii="Arial" w:hAnsi="Arial" w:cs="Arial"/>
                <w:b/>
                <w:color w:val="00FFFF"/>
                <w:sz w:val="14"/>
                <w:szCs w:val="14"/>
              </w:rPr>
              <w:t>Technology</w:t>
            </w:r>
          </w:p>
          <w:p w:rsidR="009B3775" w:rsidRDefault="009B3775">
            <w:pPr>
              <w:rPr>
                <w:rFonts w:ascii="Arial" w:hAnsi="Arial" w:cs="Arial"/>
                <w:i/>
                <w:iCs/>
                <w:sz w:val="14"/>
                <w:szCs w:val="14"/>
                <w:lang w:val="en-US"/>
              </w:rPr>
            </w:pPr>
          </w:p>
          <w:p w:rsidR="0056440A" w:rsidRPr="0056440A" w:rsidRDefault="0056440A" w:rsidP="0056440A">
            <w:pPr>
              <w:autoSpaceDE w:val="0"/>
              <w:autoSpaceDN w:val="0"/>
              <w:adjustRightInd w:val="0"/>
              <w:rPr>
                <w:rFonts w:ascii="Arial" w:eastAsia="Times New Roman" w:hAnsi="Arial" w:cs="Arial"/>
                <w:sz w:val="14"/>
                <w:szCs w:val="14"/>
                <w:lang w:val="en-US"/>
              </w:rPr>
            </w:pPr>
            <w:r w:rsidRPr="0056440A">
              <w:rPr>
                <w:rFonts w:ascii="Arial" w:eastAsia="Times New Roman" w:hAnsi="Arial" w:cs="Arial"/>
                <w:sz w:val="14"/>
                <w:szCs w:val="14"/>
                <w:lang w:val="en-US"/>
              </w:rPr>
              <w:t>• Anticipates repeated sounds, sights and actions, e.g. when an adult demonstrates an action toy several times.</w:t>
            </w:r>
          </w:p>
          <w:p w:rsidR="0056440A" w:rsidRPr="0056440A" w:rsidRDefault="0056440A" w:rsidP="0056440A">
            <w:pPr>
              <w:autoSpaceDE w:val="0"/>
              <w:autoSpaceDN w:val="0"/>
              <w:adjustRightInd w:val="0"/>
              <w:rPr>
                <w:rFonts w:ascii="Arial" w:eastAsia="Times New Roman" w:hAnsi="Arial" w:cs="Arial"/>
                <w:sz w:val="14"/>
                <w:szCs w:val="14"/>
                <w:lang w:val="en-US"/>
              </w:rPr>
            </w:pPr>
          </w:p>
          <w:p w:rsidR="00FC291B" w:rsidRDefault="0056440A" w:rsidP="0056440A">
            <w:r w:rsidRPr="0056440A">
              <w:rPr>
                <w:rFonts w:ascii="Arial" w:eastAsia="Times New Roman" w:hAnsi="Arial" w:cs="Arial"/>
                <w:sz w:val="14"/>
                <w:szCs w:val="14"/>
                <w:lang w:val="en-US"/>
              </w:rPr>
              <w:t>• Shows interest in toys with buttons, flaps and simple mechanisms and beginning to learn to operate them.</w:t>
            </w:r>
          </w:p>
        </w:tc>
      </w:tr>
      <w:tr w:rsidR="00AC288A" w:rsidTr="00F47512">
        <w:tc>
          <w:tcPr>
            <w:tcW w:w="1809" w:type="dxa"/>
          </w:tcPr>
          <w:p w:rsidR="00AC288A" w:rsidRDefault="00AC288A">
            <w:pPr>
              <w:rPr>
                <w:rFonts w:ascii="HelveticaNeue-Roman" w:hAnsi="HelveticaNeue-Roman" w:cs="HelveticaNeue-Roman"/>
                <w:b/>
                <w:color w:val="9999FF"/>
                <w:lang w:val="en-US"/>
              </w:rPr>
            </w:pPr>
            <w:r w:rsidRPr="00BD17EF">
              <w:rPr>
                <w:rFonts w:ascii="HelveticaNeue-Roman" w:hAnsi="HelveticaNeue-Roman" w:cs="HelveticaNeue-Roman"/>
                <w:b/>
                <w:color w:val="9999FF"/>
                <w:lang w:val="en-US"/>
              </w:rPr>
              <w:t>Expressive Arts and Design</w:t>
            </w:r>
          </w:p>
          <w:p w:rsidR="00AC288A" w:rsidRDefault="00AC288A">
            <w:pPr>
              <w:rPr>
                <w:rFonts w:ascii="HelveticaNeue-Roman" w:hAnsi="HelveticaNeue-Roman" w:cs="HelveticaNeue-Roman"/>
                <w:b/>
                <w:color w:val="9999FF"/>
                <w:lang w:val="en-US"/>
              </w:rPr>
            </w:pPr>
          </w:p>
          <w:p w:rsidR="00AC288A" w:rsidRDefault="0078286F">
            <w:r>
              <w:t>16 - 26 Months</w:t>
            </w:r>
          </w:p>
        </w:tc>
        <w:tc>
          <w:tcPr>
            <w:tcW w:w="3544" w:type="dxa"/>
          </w:tcPr>
          <w:p w:rsidR="00AC288A" w:rsidRDefault="00AC288A">
            <w:pPr>
              <w:rPr>
                <w:rFonts w:ascii="Arial" w:hAnsi="Arial" w:cs="Arial"/>
                <w:b/>
                <w:color w:val="9999FF"/>
                <w:sz w:val="14"/>
                <w:szCs w:val="14"/>
              </w:rPr>
            </w:pPr>
            <w:r w:rsidRPr="00E15044">
              <w:rPr>
                <w:rFonts w:ascii="Arial" w:hAnsi="Arial" w:cs="Arial"/>
                <w:b/>
                <w:color w:val="9999FF"/>
                <w:sz w:val="14"/>
                <w:szCs w:val="14"/>
              </w:rPr>
              <w:t>Exploring and using media and materials</w:t>
            </w:r>
          </w:p>
          <w:p w:rsidR="009B3775" w:rsidRDefault="009B3775" w:rsidP="009B3775">
            <w:pPr>
              <w:autoSpaceDE w:val="0"/>
              <w:autoSpaceDN w:val="0"/>
              <w:adjustRightInd w:val="0"/>
              <w:rPr>
                <w:rFonts w:ascii="Arial" w:eastAsia="Times New Roman" w:hAnsi="Arial" w:cs="Arial"/>
                <w:sz w:val="14"/>
                <w:szCs w:val="14"/>
                <w:lang w:val="en-US"/>
              </w:rPr>
            </w:pPr>
          </w:p>
          <w:p w:rsidR="0073229B" w:rsidRPr="0073229B" w:rsidRDefault="0073229B" w:rsidP="0073229B">
            <w:pPr>
              <w:autoSpaceDE w:val="0"/>
              <w:autoSpaceDN w:val="0"/>
              <w:adjustRightInd w:val="0"/>
              <w:rPr>
                <w:rFonts w:ascii="Arial" w:eastAsia="Times New Roman" w:hAnsi="Arial" w:cs="Arial"/>
                <w:sz w:val="14"/>
                <w:szCs w:val="14"/>
                <w:lang w:val="en-US"/>
              </w:rPr>
            </w:pPr>
            <w:r w:rsidRPr="0073229B">
              <w:rPr>
                <w:rFonts w:ascii="Arial" w:eastAsia="Times New Roman" w:hAnsi="Arial" w:cs="Arial"/>
                <w:sz w:val="14"/>
                <w:szCs w:val="14"/>
                <w:lang w:val="en-US"/>
              </w:rPr>
              <w:t>• Explores and experiments with a range of media through sensory exploration, and using whole body.</w:t>
            </w:r>
          </w:p>
          <w:p w:rsidR="0073229B" w:rsidRPr="0073229B" w:rsidRDefault="0073229B" w:rsidP="0073229B">
            <w:pPr>
              <w:autoSpaceDE w:val="0"/>
              <w:autoSpaceDN w:val="0"/>
              <w:adjustRightInd w:val="0"/>
              <w:rPr>
                <w:rFonts w:ascii="Arial" w:eastAsia="Times New Roman" w:hAnsi="Arial" w:cs="Arial"/>
                <w:sz w:val="14"/>
                <w:szCs w:val="14"/>
                <w:lang w:val="en-US"/>
              </w:rPr>
            </w:pPr>
          </w:p>
          <w:p w:rsidR="0073229B" w:rsidRPr="0073229B" w:rsidRDefault="0073229B" w:rsidP="0073229B">
            <w:pPr>
              <w:autoSpaceDE w:val="0"/>
              <w:autoSpaceDN w:val="0"/>
              <w:adjustRightInd w:val="0"/>
              <w:rPr>
                <w:rFonts w:ascii="Arial" w:eastAsia="Times New Roman" w:hAnsi="Arial" w:cs="Arial"/>
                <w:sz w:val="14"/>
                <w:szCs w:val="14"/>
                <w:lang w:val="en-US"/>
              </w:rPr>
            </w:pPr>
            <w:r w:rsidRPr="0073229B">
              <w:rPr>
                <w:rFonts w:ascii="Arial" w:eastAsia="Times New Roman" w:hAnsi="Arial" w:cs="Arial"/>
                <w:sz w:val="14"/>
                <w:szCs w:val="14"/>
                <w:lang w:val="en-US"/>
              </w:rPr>
              <w:t>• Move their whole bodies to sounds they enjoy, such as music</w:t>
            </w:r>
          </w:p>
          <w:p w:rsidR="0073229B" w:rsidRPr="0073229B" w:rsidRDefault="0073229B" w:rsidP="0073229B">
            <w:pPr>
              <w:autoSpaceDE w:val="0"/>
              <w:autoSpaceDN w:val="0"/>
              <w:adjustRightInd w:val="0"/>
              <w:rPr>
                <w:rFonts w:ascii="Arial" w:eastAsia="Times New Roman" w:hAnsi="Arial" w:cs="Arial"/>
                <w:sz w:val="14"/>
                <w:szCs w:val="14"/>
                <w:lang w:val="en-US"/>
              </w:rPr>
            </w:pPr>
            <w:proofErr w:type="gramStart"/>
            <w:r w:rsidRPr="0073229B">
              <w:rPr>
                <w:rFonts w:ascii="Arial" w:eastAsia="Times New Roman" w:hAnsi="Arial" w:cs="Arial"/>
                <w:sz w:val="14"/>
                <w:szCs w:val="14"/>
                <w:lang w:val="en-US"/>
              </w:rPr>
              <w:t>or</w:t>
            </w:r>
            <w:proofErr w:type="gramEnd"/>
            <w:r w:rsidRPr="0073229B">
              <w:rPr>
                <w:rFonts w:ascii="Arial" w:eastAsia="Times New Roman" w:hAnsi="Arial" w:cs="Arial"/>
                <w:sz w:val="14"/>
                <w:szCs w:val="14"/>
                <w:lang w:val="en-US"/>
              </w:rPr>
              <w:t xml:space="preserve"> a regular beat.</w:t>
            </w:r>
          </w:p>
          <w:p w:rsidR="0073229B" w:rsidRPr="0073229B" w:rsidRDefault="0073229B" w:rsidP="0073229B">
            <w:pPr>
              <w:autoSpaceDE w:val="0"/>
              <w:autoSpaceDN w:val="0"/>
              <w:adjustRightInd w:val="0"/>
              <w:rPr>
                <w:rFonts w:ascii="Arial" w:eastAsia="Times New Roman" w:hAnsi="Arial" w:cs="Arial"/>
                <w:sz w:val="14"/>
                <w:szCs w:val="14"/>
                <w:lang w:val="en-US"/>
              </w:rPr>
            </w:pPr>
          </w:p>
          <w:p w:rsidR="0073229B" w:rsidRPr="0073229B" w:rsidRDefault="0073229B" w:rsidP="0073229B">
            <w:pPr>
              <w:autoSpaceDE w:val="0"/>
              <w:autoSpaceDN w:val="0"/>
              <w:adjustRightInd w:val="0"/>
              <w:rPr>
                <w:rFonts w:ascii="Arial" w:eastAsia="Times New Roman" w:hAnsi="Arial" w:cs="Arial"/>
                <w:sz w:val="14"/>
                <w:szCs w:val="14"/>
                <w:lang w:val="en-US"/>
              </w:rPr>
            </w:pPr>
            <w:r w:rsidRPr="0073229B">
              <w:rPr>
                <w:rFonts w:ascii="Arial" w:eastAsia="Times New Roman" w:hAnsi="Arial" w:cs="Arial"/>
                <w:sz w:val="14"/>
                <w:szCs w:val="14"/>
                <w:lang w:val="en-US"/>
              </w:rPr>
              <w:t>• Imitates and improvises actions they have observed, e.g. clapping or waving.</w:t>
            </w:r>
          </w:p>
          <w:p w:rsidR="0073229B" w:rsidRPr="0073229B" w:rsidRDefault="0073229B" w:rsidP="0073229B">
            <w:pPr>
              <w:autoSpaceDE w:val="0"/>
              <w:autoSpaceDN w:val="0"/>
              <w:adjustRightInd w:val="0"/>
              <w:rPr>
                <w:rFonts w:ascii="Arial" w:eastAsia="Times New Roman" w:hAnsi="Arial" w:cs="Arial"/>
                <w:sz w:val="14"/>
                <w:szCs w:val="14"/>
                <w:lang w:val="en-US"/>
              </w:rPr>
            </w:pPr>
          </w:p>
          <w:p w:rsidR="0073229B" w:rsidRPr="0073229B" w:rsidRDefault="0073229B" w:rsidP="0073229B">
            <w:pPr>
              <w:autoSpaceDE w:val="0"/>
              <w:autoSpaceDN w:val="0"/>
              <w:adjustRightInd w:val="0"/>
              <w:rPr>
                <w:rFonts w:ascii="Arial" w:eastAsia="Times New Roman" w:hAnsi="Arial" w:cs="Arial"/>
                <w:sz w:val="14"/>
                <w:szCs w:val="14"/>
                <w:lang w:val="en-US"/>
              </w:rPr>
            </w:pPr>
            <w:r w:rsidRPr="0073229B">
              <w:rPr>
                <w:rFonts w:ascii="Arial" w:eastAsia="Times New Roman" w:hAnsi="Arial" w:cs="Arial"/>
                <w:sz w:val="14"/>
                <w:szCs w:val="14"/>
                <w:lang w:val="en-US"/>
              </w:rPr>
              <w:t>• Begins to move to music, listen to or join in rhymes or songs.</w:t>
            </w:r>
          </w:p>
          <w:p w:rsidR="0073229B" w:rsidRPr="0073229B" w:rsidRDefault="0073229B" w:rsidP="0073229B">
            <w:pPr>
              <w:autoSpaceDE w:val="0"/>
              <w:autoSpaceDN w:val="0"/>
              <w:adjustRightInd w:val="0"/>
              <w:rPr>
                <w:rFonts w:ascii="Arial" w:eastAsia="Times New Roman" w:hAnsi="Arial" w:cs="Arial"/>
                <w:sz w:val="14"/>
                <w:szCs w:val="14"/>
                <w:lang w:val="en-US"/>
              </w:rPr>
            </w:pPr>
          </w:p>
          <w:p w:rsidR="0073229B" w:rsidRPr="0073229B" w:rsidRDefault="0073229B" w:rsidP="0073229B">
            <w:pPr>
              <w:autoSpaceDE w:val="0"/>
              <w:autoSpaceDN w:val="0"/>
              <w:adjustRightInd w:val="0"/>
              <w:rPr>
                <w:rFonts w:ascii="Arial" w:eastAsia="Times New Roman" w:hAnsi="Arial" w:cs="Arial"/>
                <w:sz w:val="14"/>
                <w:szCs w:val="14"/>
                <w:lang w:val="en-US"/>
              </w:rPr>
            </w:pPr>
            <w:r w:rsidRPr="0073229B">
              <w:rPr>
                <w:rFonts w:ascii="Arial" w:eastAsia="Times New Roman" w:hAnsi="Arial" w:cs="Arial"/>
                <w:sz w:val="14"/>
                <w:szCs w:val="14"/>
                <w:lang w:val="en-US"/>
              </w:rPr>
              <w:t>• Notices and is interested in the effects of making movements</w:t>
            </w:r>
          </w:p>
          <w:p w:rsidR="0073229B" w:rsidRPr="0073229B" w:rsidRDefault="0073229B" w:rsidP="0073229B">
            <w:pPr>
              <w:autoSpaceDE w:val="0"/>
              <w:autoSpaceDN w:val="0"/>
              <w:adjustRightInd w:val="0"/>
              <w:rPr>
                <w:rFonts w:ascii="Arial" w:eastAsia="Times New Roman" w:hAnsi="Arial" w:cs="Arial"/>
                <w:sz w:val="14"/>
                <w:szCs w:val="14"/>
                <w:lang w:val="en-US"/>
              </w:rPr>
            </w:pPr>
            <w:proofErr w:type="gramStart"/>
            <w:r w:rsidRPr="0073229B">
              <w:rPr>
                <w:rFonts w:ascii="Arial" w:eastAsia="Times New Roman" w:hAnsi="Arial" w:cs="Arial"/>
                <w:sz w:val="14"/>
                <w:szCs w:val="14"/>
                <w:lang w:val="en-US"/>
              </w:rPr>
              <w:t>which</w:t>
            </w:r>
            <w:proofErr w:type="gramEnd"/>
            <w:r w:rsidRPr="0073229B">
              <w:rPr>
                <w:rFonts w:ascii="Arial" w:eastAsia="Times New Roman" w:hAnsi="Arial" w:cs="Arial"/>
                <w:sz w:val="14"/>
                <w:szCs w:val="14"/>
                <w:lang w:val="en-US"/>
              </w:rPr>
              <w:t xml:space="preserve"> leave marks.</w:t>
            </w:r>
          </w:p>
          <w:p w:rsidR="00AC288A" w:rsidRDefault="00AC288A" w:rsidP="0056440A"/>
        </w:tc>
        <w:tc>
          <w:tcPr>
            <w:tcW w:w="10261" w:type="dxa"/>
            <w:gridSpan w:val="2"/>
          </w:tcPr>
          <w:p w:rsidR="00AC288A" w:rsidRDefault="00AC288A">
            <w:pPr>
              <w:rPr>
                <w:rFonts w:ascii="Arial" w:hAnsi="Arial" w:cs="Arial"/>
                <w:b/>
                <w:color w:val="9999FF"/>
                <w:sz w:val="14"/>
                <w:szCs w:val="14"/>
              </w:rPr>
            </w:pPr>
            <w:r w:rsidRPr="00E15044">
              <w:rPr>
                <w:rFonts w:ascii="Arial" w:hAnsi="Arial" w:cs="Arial"/>
                <w:b/>
                <w:color w:val="9999FF"/>
                <w:sz w:val="14"/>
                <w:szCs w:val="14"/>
              </w:rPr>
              <w:t>Being Imaginative</w:t>
            </w:r>
          </w:p>
          <w:p w:rsidR="009B3775" w:rsidRDefault="009B3775" w:rsidP="009B3775">
            <w:pPr>
              <w:autoSpaceDE w:val="0"/>
              <w:autoSpaceDN w:val="0"/>
              <w:adjustRightInd w:val="0"/>
              <w:rPr>
                <w:rFonts w:ascii="Arial" w:eastAsia="Times New Roman" w:hAnsi="Arial" w:cs="Arial"/>
                <w:sz w:val="14"/>
                <w:szCs w:val="14"/>
                <w:lang w:val="en-US"/>
              </w:rPr>
            </w:pPr>
          </w:p>
          <w:p w:rsidR="0073229B" w:rsidRPr="0073229B" w:rsidRDefault="0073229B" w:rsidP="0073229B">
            <w:pPr>
              <w:autoSpaceDE w:val="0"/>
              <w:autoSpaceDN w:val="0"/>
              <w:adjustRightInd w:val="0"/>
              <w:rPr>
                <w:rFonts w:ascii="Arial" w:eastAsia="Times New Roman" w:hAnsi="Arial" w:cs="Arial"/>
                <w:sz w:val="14"/>
                <w:szCs w:val="14"/>
                <w:lang w:val="en-US"/>
              </w:rPr>
            </w:pPr>
            <w:r w:rsidRPr="0073229B">
              <w:rPr>
                <w:rFonts w:ascii="Arial" w:eastAsia="Times New Roman" w:hAnsi="Arial" w:cs="Arial"/>
                <w:sz w:val="14"/>
                <w:szCs w:val="14"/>
                <w:lang w:val="en-US"/>
              </w:rPr>
              <w:t>• Expresses self through physical action and sound.</w:t>
            </w:r>
          </w:p>
          <w:p w:rsidR="0073229B" w:rsidRPr="0073229B" w:rsidRDefault="0073229B" w:rsidP="0073229B">
            <w:pPr>
              <w:autoSpaceDE w:val="0"/>
              <w:autoSpaceDN w:val="0"/>
              <w:adjustRightInd w:val="0"/>
              <w:rPr>
                <w:rFonts w:ascii="Arial" w:eastAsia="Times New Roman" w:hAnsi="Arial" w:cs="Arial"/>
                <w:sz w:val="14"/>
                <w:szCs w:val="14"/>
                <w:lang w:val="en-US"/>
              </w:rPr>
            </w:pPr>
          </w:p>
          <w:p w:rsidR="00AC288A" w:rsidRDefault="0073229B" w:rsidP="0073229B">
            <w:r w:rsidRPr="0073229B">
              <w:rPr>
                <w:rFonts w:ascii="Arial" w:eastAsia="Times New Roman" w:hAnsi="Arial" w:cs="Arial"/>
                <w:sz w:val="14"/>
                <w:szCs w:val="14"/>
                <w:lang w:val="en-US"/>
              </w:rPr>
              <w:t>• Pretends that one object represents another, especially when objects have characteristics in common.</w:t>
            </w:r>
          </w:p>
          <w:p w:rsidR="00AC288A" w:rsidRDefault="00AC288A"/>
          <w:p w:rsidR="00AC288A" w:rsidRDefault="00AC288A"/>
          <w:p w:rsidR="00AC288A" w:rsidRDefault="00AC288A"/>
          <w:p w:rsidR="00AC288A" w:rsidRDefault="00AC288A"/>
          <w:p w:rsidR="00AC288A" w:rsidRDefault="00AC288A"/>
          <w:p w:rsidR="00AC288A" w:rsidRDefault="00AC288A"/>
        </w:tc>
      </w:tr>
    </w:tbl>
    <w:p w:rsidR="00A224F8" w:rsidRDefault="00A224F8"/>
    <w:sectPr w:rsidR="00A224F8" w:rsidSect="00625D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2C06"/>
    <w:multiLevelType w:val="hybridMultilevel"/>
    <w:tmpl w:val="328E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7E"/>
    <w:rsid w:val="001B6D2C"/>
    <w:rsid w:val="00213D11"/>
    <w:rsid w:val="00265C4B"/>
    <w:rsid w:val="00325431"/>
    <w:rsid w:val="0056440A"/>
    <w:rsid w:val="00625D21"/>
    <w:rsid w:val="0069264D"/>
    <w:rsid w:val="0073229B"/>
    <w:rsid w:val="00762F7E"/>
    <w:rsid w:val="0078286F"/>
    <w:rsid w:val="00792010"/>
    <w:rsid w:val="007A0210"/>
    <w:rsid w:val="008926A0"/>
    <w:rsid w:val="008F3905"/>
    <w:rsid w:val="009B3775"/>
    <w:rsid w:val="00A224F8"/>
    <w:rsid w:val="00AC288A"/>
    <w:rsid w:val="00B913B8"/>
    <w:rsid w:val="00E74BE6"/>
    <w:rsid w:val="00EE6D4B"/>
    <w:rsid w:val="00EF2BFE"/>
    <w:rsid w:val="00FC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stoo69</dc:creator>
  <cp:keywords/>
  <dc:description/>
  <cp:lastModifiedBy>stoo69</cp:lastModifiedBy>
  <cp:revision>6</cp:revision>
  <dcterms:created xsi:type="dcterms:W3CDTF">2012-07-02T20:23:00Z</dcterms:created>
  <dcterms:modified xsi:type="dcterms:W3CDTF">2012-07-02T21:02:00Z</dcterms:modified>
</cp:coreProperties>
</file>